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42E52" w14:textId="679DBF9F" w:rsidR="006F6420" w:rsidRDefault="002734F0" w:rsidP="006F6420">
      <w:pPr>
        <w:pStyle w:val="CRCoverPage"/>
        <w:spacing w:line="360" w:lineRule="auto"/>
        <w:jc w:val="both"/>
        <w:outlineLvl w:val="0"/>
        <w:rPr>
          <w:b/>
          <w:sz w:val="28"/>
          <w:szCs w:val="28"/>
        </w:rPr>
      </w:pPr>
      <w:bookmarkStart w:id="0" w:name="OLE_LINK9"/>
      <w:r w:rsidRPr="003D222A">
        <w:rPr>
          <w:b/>
          <w:sz w:val="28"/>
          <w:szCs w:val="28"/>
        </w:rPr>
        <w:t>3GPP TSG</w:t>
      </w:r>
      <w:r w:rsidR="005C456F">
        <w:rPr>
          <w:b/>
          <w:sz w:val="28"/>
          <w:szCs w:val="28"/>
        </w:rPr>
        <w:t>-RAN WG2 Meeting #109</w:t>
      </w:r>
      <w:r w:rsidR="005C456F">
        <w:rPr>
          <w:b/>
          <w:sz w:val="28"/>
          <w:szCs w:val="28"/>
        </w:rPr>
        <w:tab/>
      </w:r>
      <w:r w:rsidRPr="003D222A">
        <w:rPr>
          <w:b/>
          <w:sz w:val="28"/>
          <w:szCs w:val="28"/>
        </w:rPr>
        <w:tab/>
      </w:r>
      <w:r w:rsidR="007C09E7">
        <w:rPr>
          <w:b/>
          <w:sz w:val="28"/>
          <w:szCs w:val="28"/>
        </w:rPr>
        <w:tab/>
        <w:t xml:space="preserve"> </w:t>
      </w:r>
      <w:r w:rsidR="007C09E7" w:rsidRPr="007C09E7">
        <w:rPr>
          <w:b/>
          <w:sz w:val="28"/>
          <w:szCs w:val="28"/>
        </w:rPr>
        <w:t>R2-2000959</w:t>
      </w:r>
    </w:p>
    <w:p w14:paraId="29CD177F" w14:textId="747A385E" w:rsidR="005C456F" w:rsidRPr="00C45F39" w:rsidRDefault="005C456F" w:rsidP="006F6420">
      <w:pPr>
        <w:pStyle w:val="CRCoverPage"/>
        <w:spacing w:line="360" w:lineRule="auto"/>
        <w:jc w:val="both"/>
        <w:outlineLvl w:val="0"/>
      </w:pPr>
      <w:r>
        <w:rPr>
          <w:b/>
          <w:sz w:val="24"/>
          <w:szCs w:val="24"/>
          <w:lang w:eastAsia="en-GB"/>
        </w:rPr>
        <w:t>Electronic, 24</w:t>
      </w:r>
      <w:r>
        <w:rPr>
          <w:b/>
          <w:sz w:val="24"/>
          <w:szCs w:val="24"/>
          <w:vertAlign w:val="superscript"/>
          <w:lang w:eastAsia="en-GB"/>
        </w:rPr>
        <w:t>th</w:t>
      </w:r>
      <w:r>
        <w:rPr>
          <w:b/>
          <w:sz w:val="24"/>
          <w:szCs w:val="24"/>
          <w:lang w:eastAsia="en-GB"/>
        </w:rPr>
        <w:t xml:space="preserve"> Feb- 6</w:t>
      </w:r>
      <w:r>
        <w:rPr>
          <w:b/>
          <w:sz w:val="24"/>
          <w:szCs w:val="24"/>
          <w:vertAlign w:val="superscript"/>
          <w:lang w:eastAsia="en-GB"/>
        </w:rPr>
        <w:t>th</w:t>
      </w:r>
      <w:r>
        <w:rPr>
          <w:b/>
          <w:sz w:val="24"/>
          <w:szCs w:val="24"/>
          <w:lang w:eastAsia="en-GB"/>
        </w:rPr>
        <w:t xml:space="preserve"> Mar, 2020</w:t>
      </w:r>
      <w:bookmarkStart w:id="1" w:name="_GoBack"/>
      <w:bookmarkEnd w:id="1"/>
    </w:p>
    <w:bookmarkEnd w:id="0"/>
    <w:p w14:paraId="1E3D9718" w14:textId="42F3CCCB" w:rsidR="00300AE8" w:rsidRPr="00A31F1E" w:rsidRDefault="00300AE8" w:rsidP="00300AE8">
      <w:pPr>
        <w:pStyle w:val="3GPPHeader"/>
        <w:rPr>
          <w:sz w:val="22"/>
          <w:szCs w:val="22"/>
          <w:lang w:val="en-US"/>
        </w:rPr>
      </w:pPr>
      <w:r w:rsidRPr="003533B0">
        <w:rPr>
          <w:sz w:val="22"/>
          <w:szCs w:val="22"/>
          <w:lang w:val="en-US"/>
        </w:rPr>
        <w:t>Agenda Item:</w:t>
      </w:r>
      <w:r w:rsidRPr="003533B0">
        <w:rPr>
          <w:sz w:val="22"/>
          <w:szCs w:val="22"/>
          <w:lang w:val="en-US"/>
        </w:rPr>
        <w:tab/>
      </w:r>
      <w:r w:rsidR="001D485D" w:rsidRPr="001D485D">
        <w:rPr>
          <w:sz w:val="22"/>
          <w:szCs w:val="22"/>
          <w:lang w:val="en-US"/>
        </w:rPr>
        <w:t>6.2.2.3</w:t>
      </w:r>
    </w:p>
    <w:p w14:paraId="3BDA2D7D" w14:textId="18579436" w:rsidR="00300AE8" w:rsidRPr="003533B0" w:rsidRDefault="00300AE8" w:rsidP="00300AE8">
      <w:pPr>
        <w:pStyle w:val="3GPPHeader"/>
        <w:rPr>
          <w:sz w:val="22"/>
          <w:szCs w:val="22"/>
          <w:lang w:val="en-US"/>
        </w:rPr>
      </w:pPr>
      <w:r w:rsidRPr="003533B0">
        <w:rPr>
          <w:sz w:val="22"/>
          <w:szCs w:val="22"/>
          <w:lang w:val="en-US"/>
        </w:rPr>
        <w:t>Source:</w:t>
      </w:r>
      <w:r w:rsidRPr="003533B0">
        <w:rPr>
          <w:sz w:val="22"/>
          <w:szCs w:val="22"/>
          <w:lang w:val="en-US"/>
        </w:rPr>
        <w:tab/>
      </w:r>
      <w:r w:rsidR="00D62075" w:rsidRPr="003533B0">
        <w:rPr>
          <w:sz w:val="22"/>
          <w:szCs w:val="22"/>
          <w:lang w:val="en-US"/>
        </w:rPr>
        <w:t>Huawei, HiSilicon</w:t>
      </w:r>
    </w:p>
    <w:p w14:paraId="3C0FEFF9" w14:textId="4AAD0688" w:rsidR="00300AE8" w:rsidRPr="003533B0" w:rsidRDefault="00300AE8" w:rsidP="00300AE8">
      <w:pPr>
        <w:pStyle w:val="3GPPHeader"/>
        <w:rPr>
          <w:sz w:val="22"/>
          <w:szCs w:val="22"/>
          <w:lang w:val="en-US"/>
        </w:rPr>
      </w:pPr>
      <w:r w:rsidRPr="003533B0">
        <w:rPr>
          <w:sz w:val="22"/>
          <w:szCs w:val="22"/>
          <w:lang w:val="en-US"/>
        </w:rPr>
        <w:t>Title:</w:t>
      </w:r>
      <w:r w:rsidRPr="003533B0">
        <w:rPr>
          <w:sz w:val="22"/>
          <w:szCs w:val="22"/>
          <w:lang w:val="en-US"/>
        </w:rPr>
        <w:tab/>
      </w:r>
      <w:r w:rsidR="00BF117A">
        <w:rPr>
          <w:sz w:val="22"/>
          <w:szCs w:val="22"/>
          <w:lang w:val="en-US"/>
        </w:rPr>
        <w:t xml:space="preserve">Remaining issue on </w:t>
      </w:r>
      <w:r w:rsidR="002E4F36">
        <w:rPr>
          <w:sz w:val="22"/>
          <w:szCs w:val="22"/>
          <w:lang w:val="en-US"/>
        </w:rPr>
        <w:t>configured grant</w:t>
      </w:r>
    </w:p>
    <w:p w14:paraId="4A75FBF2" w14:textId="77777777" w:rsidR="00300AE8" w:rsidRPr="003533B0" w:rsidRDefault="00300AE8" w:rsidP="00300AE8">
      <w:pPr>
        <w:pStyle w:val="3GPPHeader"/>
        <w:rPr>
          <w:sz w:val="22"/>
          <w:szCs w:val="22"/>
          <w:lang w:val="en-US"/>
        </w:rPr>
      </w:pPr>
      <w:r w:rsidRPr="003533B0">
        <w:rPr>
          <w:sz w:val="22"/>
          <w:szCs w:val="22"/>
          <w:lang w:val="en-US"/>
        </w:rPr>
        <w:t>Document for:</w:t>
      </w:r>
      <w:r w:rsidRPr="003533B0">
        <w:rPr>
          <w:sz w:val="22"/>
          <w:szCs w:val="22"/>
          <w:lang w:val="en-US"/>
        </w:rPr>
        <w:tab/>
        <w:t>Discussion, Decision</w:t>
      </w:r>
    </w:p>
    <w:p w14:paraId="48069205" w14:textId="77777777" w:rsidR="00F24FD4" w:rsidRPr="007D3E81" w:rsidRDefault="00F24FD4" w:rsidP="00F24FD4">
      <w:pPr>
        <w:pStyle w:val="1"/>
        <w:numPr>
          <w:ilvl w:val="0"/>
          <w:numId w:val="10"/>
        </w:numPr>
        <w:tabs>
          <w:tab w:val="clear" w:pos="432"/>
        </w:tabs>
        <w:overflowPunct/>
        <w:autoSpaceDE/>
        <w:autoSpaceDN/>
        <w:adjustRightInd/>
        <w:ind w:left="0" w:firstLine="0"/>
        <w:textAlignment w:val="auto"/>
      </w:pPr>
      <w:r w:rsidRPr="007D3E81">
        <w:t>Introduction</w:t>
      </w:r>
    </w:p>
    <w:p w14:paraId="77E4D907" w14:textId="4B80F821" w:rsidR="004932B2" w:rsidRPr="00DA00C4" w:rsidRDefault="004932B2" w:rsidP="00F24FD4">
      <w:pPr>
        <w:pStyle w:val="a7"/>
        <w:spacing w:after="240" w:line="280" w:lineRule="exact"/>
        <w:rPr>
          <w:sz w:val="21"/>
          <w:szCs w:val="21"/>
        </w:rPr>
      </w:pPr>
      <w:bookmarkStart w:id="2" w:name="OLE_LINK32"/>
      <w:bookmarkStart w:id="3" w:name="OLE_LINK33"/>
      <w:r w:rsidRPr="00DA00C4">
        <w:rPr>
          <w:sz w:val="21"/>
          <w:szCs w:val="21"/>
        </w:rPr>
        <w:t>In RAN1#</w:t>
      </w:r>
      <w:r w:rsidR="00BC20DC" w:rsidRPr="00DA00C4">
        <w:rPr>
          <w:sz w:val="21"/>
          <w:szCs w:val="21"/>
        </w:rPr>
        <w:t>98 and RAN1</w:t>
      </w:r>
      <w:r w:rsidR="00BC20DC" w:rsidRPr="00DA00C4">
        <w:rPr>
          <w:rFonts w:hint="eastAsia"/>
          <w:sz w:val="21"/>
          <w:szCs w:val="21"/>
        </w:rPr>
        <w:t>#</w:t>
      </w:r>
      <w:r w:rsidR="00D9581B" w:rsidRPr="00DA00C4">
        <w:rPr>
          <w:sz w:val="21"/>
          <w:szCs w:val="21"/>
        </w:rPr>
        <w:t>99 [1]</w:t>
      </w:r>
      <w:r w:rsidR="002E4F36">
        <w:rPr>
          <w:sz w:val="21"/>
          <w:szCs w:val="21"/>
        </w:rPr>
        <w:t xml:space="preserve"> [2]</w:t>
      </w:r>
      <w:r w:rsidRPr="00DA00C4">
        <w:rPr>
          <w:sz w:val="21"/>
          <w:szCs w:val="21"/>
        </w:rPr>
        <w:t>, RAN1 agreed</w:t>
      </w:r>
    </w:p>
    <w:tbl>
      <w:tblPr>
        <w:tblStyle w:val="af0"/>
        <w:tblW w:w="0" w:type="auto"/>
        <w:tblLook w:val="04A0" w:firstRow="1" w:lastRow="0" w:firstColumn="1" w:lastColumn="0" w:noHBand="0" w:noVBand="1"/>
      </w:tblPr>
      <w:tblGrid>
        <w:gridCol w:w="9629"/>
      </w:tblGrid>
      <w:tr w:rsidR="004932B2" w:rsidRPr="00DA00C4" w14:paraId="3AC5FC03" w14:textId="77777777" w:rsidTr="004932B2">
        <w:tc>
          <w:tcPr>
            <w:tcW w:w="9629" w:type="dxa"/>
          </w:tcPr>
          <w:p w14:paraId="4BD7E9C1" w14:textId="6E2FD4E2" w:rsidR="00BC20DC" w:rsidRPr="009F72EE" w:rsidRDefault="001B1329" w:rsidP="00BC20DC">
            <w:pPr>
              <w:rPr>
                <w:rFonts w:eastAsia="Batang" w:cs="Arial"/>
                <w:i/>
                <w:sz w:val="21"/>
                <w:szCs w:val="21"/>
                <w:lang w:eastAsia="x-none"/>
              </w:rPr>
            </w:pPr>
            <w:r w:rsidRPr="009F72EE">
              <w:rPr>
                <w:rFonts w:cs="Arial"/>
                <w:i/>
                <w:sz w:val="21"/>
                <w:szCs w:val="21"/>
                <w:highlight w:val="green"/>
                <w:lang w:eastAsia="x-none"/>
              </w:rPr>
              <w:t xml:space="preserve">RAN1#98 </w:t>
            </w:r>
            <w:r w:rsidR="00BC20DC" w:rsidRPr="009F72EE">
              <w:rPr>
                <w:rFonts w:cs="Arial"/>
                <w:i/>
                <w:sz w:val="21"/>
                <w:szCs w:val="21"/>
                <w:highlight w:val="green"/>
                <w:lang w:eastAsia="x-none"/>
              </w:rPr>
              <w:t>Agreement:</w:t>
            </w:r>
          </w:p>
          <w:p w14:paraId="352F7D63" w14:textId="77777777" w:rsidR="00BC20DC" w:rsidRPr="009F72EE" w:rsidRDefault="00BC20DC" w:rsidP="00BC20DC">
            <w:pPr>
              <w:pStyle w:val="a8"/>
              <w:numPr>
                <w:ilvl w:val="0"/>
                <w:numId w:val="17"/>
              </w:numPr>
              <w:spacing w:before="120" w:after="180"/>
              <w:jc w:val="left"/>
              <w:textAlignment w:val="auto"/>
              <w:rPr>
                <w:rFonts w:cs="Arial"/>
                <w:i/>
                <w:sz w:val="21"/>
                <w:szCs w:val="21"/>
                <w:lang w:eastAsia="ja-JP"/>
              </w:rPr>
            </w:pPr>
            <w:r w:rsidRPr="009F72EE">
              <w:rPr>
                <w:rFonts w:cs="Arial"/>
                <w:i/>
                <w:sz w:val="21"/>
                <w:szCs w:val="21"/>
              </w:rPr>
              <w:t>For DFI design for configured grants, support at least the following</w:t>
            </w:r>
          </w:p>
          <w:p w14:paraId="79EA047F" w14:textId="77777777" w:rsidR="00BC20DC" w:rsidRPr="009F72EE" w:rsidRDefault="00BC20DC" w:rsidP="00BC20DC">
            <w:pPr>
              <w:pStyle w:val="a8"/>
              <w:numPr>
                <w:ilvl w:val="1"/>
                <w:numId w:val="17"/>
              </w:numPr>
              <w:spacing w:before="120" w:after="180"/>
              <w:jc w:val="left"/>
              <w:textAlignment w:val="auto"/>
              <w:rPr>
                <w:rFonts w:cs="Arial"/>
                <w:i/>
                <w:sz w:val="21"/>
                <w:szCs w:val="21"/>
              </w:rPr>
            </w:pPr>
            <w:r w:rsidRPr="009F72EE">
              <w:rPr>
                <w:rFonts w:cs="Arial"/>
                <w:i/>
                <w:sz w:val="21"/>
                <w:szCs w:val="21"/>
              </w:rPr>
              <w:t xml:space="preserve">DFI including at least TB level HARQ-ACK bitmap for all UL HARQ processes </w:t>
            </w:r>
          </w:p>
          <w:p w14:paraId="21BB6B8F" w14:textId="77777777" w:rsidR="00BC20DC" w:rsidRPr="009F72EE" w:rsidRDefault="00BC20DC" w:rsidP="00BC20DC">
            <w:pPr>
              <w:pStyle w:val="a8"/>
              <w:numPr>
                <w:ilvl w:val="2"/>
                <w:numId w:val="17"/>
              </w:numPr>
              <w:spacing w:before="120" w:after="180"/>
              <w:jc w:val="left"/>
              <w:textAlignment w:val="auto"/>
              <w:rPr>
                <w:rFonts w:cs="Arial"/>
                <w:i/>
                <w:sz w:val="21"/>
                <w:szCs w:val="21"/>
              </w:rPr>
            </w:pPr>
            <w:r w:rsidRPr="009F72EE">
              <w:rPr>
                <w:rFonts w:cs="Arial"/>
                <w:i/>
                <w:sz w:val="21"/>
                <w:szCs w:val="21"/>
              </w:rPr>
              <w:t>Note: Total number of HARQ processes is as defined in Rel-15</w:t>
            </w:r>
          </w:p>
          <w:p w14:paraId="2E1A0453" w14:textId="77777777" w:rsidR="00BC20DC" w:rsidRPr="009F72EE" w:rsidRDefault="00BC20DC" w:rsidP="00BC20DC">
            <w:pPr>
              <w:pStyle w:val="a8"/>
              <w:numPr>
                <w:ilvl w:val="2"/>
                <w:numId w:val="17"/>
              </w:numPr>
              <w:spacing w:before="120" w:after="180"/>
              <w:jc w:val="left"/>
              <w:textAlignment w:val="auto"/>
              <w:rPr>
                <w:rFonts w:cs="Arial"/>
                <w:i/>
                <w:sz w:val="21"/>
                <w:szCs w:val="21"/>
              </w:rPr>
            </w:pPr>
            <w:r w:rsidRPr="009F72EE">
              <w:rPr>
                <w:rFonts w:cs="Arial"/>
                <w:i/>
                <w:sz w:val="21"/>
                <w:szCs w:val="21"/>
              </w:rPr>
              <w:t>FFS: CBG level HARQ-ACK feedback, if supported</w:t>
            </w:r>
          </w:p>
          <w:p w14:paraId="3724A08C" w14:textId="77777777" w:rsidR="00BC20DC" w:rsidRPr="009F72EE" w:rsidRDefault="00BC20DC" w:rsidP="00BC20DC">
            <w:pPr>
              <w:pStyle w:val="a8"/>
              <w:numPr>
                <w:ilvl w:val="1"/>
                <w:numId w:val="17"/>
              </w:numPr>
              <w:spacing w:before="120" w:after="180"/>
              <w:jc w:val="left"/>
              <w:textAlignment w:val="auto"/>
              <w:rPr>
                <w:rFonts w:cs="Arial"/>
                <w:i/>
                <w:sz w:val="21"/>
                <w:szCs w:val="21"/>
                <w:highlight w:val="yellow"/>
              </w:rPr>
            </w:pPr>
            <w:r w:rsidRPr="009F72EE">
              <w:rPr>
                <w:rFonts w:cs="Arial"/>
                <w:i/>
                <w:sz w:val="21"/>
                <w:szCs w:val="21"/>
                <w:highlight w:val="yellow"/>
              </w:rPr>
              <w:t>RRC configured minimum duration, D, from the ending symbol of the PUSCH to the starting symbol of the DFI carrying HARQ-ACK for that PUSCH</w:t>
            </w:r>
          </w:p>
          <w:p w14:paraId="132FDDC6" w14:textId="77777777" w:rsidR="00BC20DC" w:rsidRPr="009F72EE" w:rsidRDefault="00BC20DC" w:rsidP="00BC20DC">
            <w:pPr>
              <w:pStyle w:val="a8"/>
              <w:numPr>
                <w:ilvl w:val="2"/>
                <w:numId w:val="17"/>
              </w:numPr>
              <w:spacing w:before="120" w:after="180"/>
              <w:jc w:val="left"/>
              <w:textAlignment w:val="auto"/>
              <w:rPr>
                <w:rFonts w:cs="Arial"/>
                <w:i/>
                <w:sz w:val="21"/>
                <w:szCs w:val="21"/>
              </w:rPr>
            </w:pPr>
            <w:r w:rsidRPr="009F72EE">
              <w:rPr>
                <w:rFonts w:cs="Arial"/>
                <w:i/>
                <w:sz w:val="21"/>
                <w:szCs w:val="21"/>
              </w:rPr>
              <w:t>Note: U</w:t>
            </w:r>
            <w:r w:rsidRPr="009F72EE">
              <w:rPr>
                <w:rFonts w:cs="Arial"/>
                <w:i/>
                <w:sz w:val="21"/>
                <w:szCs w:val="21"/>
                <w:highlight w:val="yellow"/>
              </w:rPr>
              <w:t>E assumes HARQ-ACK is valid only for PUSCH transmissions ending before n-D, where n is the time corresponding to the beginning of the start symbol of the DFI.</w:t>
            </w:r>
            <w:r w:rsidRPr="009F72EE">
              <w:rPr>
                <w:rFonts w:cs="Arial"/>
                <w:i/>
                <w:sz w:val="21"/>
                <w:szCs w:val="21"/>
              </w:rPr>
              <w:t xml:space="preserve"> </w:t>
            </w:r>
          </w:p>
          <w:p w14:paraId="2E5BB046" w14:textId="77777777" w:rsidR="00BC20DC" w:rsidRPr="009F72EE" w:rsidRDefault="00BC20DC" w:rsidP="00BC20DC">
            <w:pPr>
              <w:pStyle w:val="a8"/>
              <w:numPr>
                <w:ilvl w:val="2"/>
                <w:numId w:val="17"/>
              </w:numPr>
              <w:spacing w:before="120" w:after="180"/>
              <w:jc w:val="left"/>
              <w:textAlignment w:val="auto"/>
              <w:rPr>
                <w:rFonts w:cs="Arial"/>
                <w:i/>
                <w:sz w:val="21"/>
                <w:szCs w:val="21"/>
              </w:rPr>
            </w:pPr>
            <w:r w:rsidRPr="009F72EE">
              <w:rPr>
                <w:rFonts w:cs="Arial"/>
                <w:i/>
                <w:sz w:val="21"/>
                <w:szCs w:val="21"/>
              </w:rPr>
              <w:t>FFS: the definition of minimum duration for the case of slot aggregation</w:t>
            </w:r>
          </w:p>
          <w:p w14:paraId="0E8641E1" w14:textId="77777777" w:rsidR="00BC20DC" w:rsidRPr="009F72EE" w:rsidRDefault="00BC20DC" w:rsidP="00BC20DC">
            <w:pPr>
              <w:pStyle w:val="a8"/>
              <w:numPr>
                <w:ilvl w:val="0"/>
                <w:numId w:val="17"/>
              </w:numPr>
              <w:spacing w:before="120" w:after="180"/>
              <w:jc w:val="left"/>
              <w:textAlignment w:val="auto"/>
              <w:rPr>
                <w:rFonts w:cs="Arial"/>
                <w:i/>
                <w:sz w:val="21"/>
                <w:szCs w:val="21"/>
              </w:rPr>
            </w:pPr>
            <w:r w:rsidRPr="009F72EE">
              <w:rPr>
                <w:rFonts w:cs="Arial"/>
                <w:i/>
                <w:sz w:val="21"/>
                <w:szCs w:val="21"/>
              </w:rPr>
              <w:t>UE blind decoding complexity shall not be increased due to DFI size</w:t>
            </w:r>
          </w:p>
          <w:p w14:paraId="401427C1" w14:textId="2CA3DBE2" w:rsidR="00D9581B" w:rsidRPr="009F72EE" w:rsidRDefault="001B1329" w:rsidP="00D9581B">
            <w:pPr>
              <w:rPr>
                <w:i/>
                <w:sz w:val="21"/>
                <w:szCs w:val="21"/>
                <w:lang w:val="en-US"/>
              </w:rPr>
            </w:pPr>
            <w:r w:rsidRPr="009F72EE">
              <w:rPr>
                <w:rFonts w:cs="Arial"/>
                <w:i/>
                <w:sz w:val="21"/>
                <w:szCs w:val="21"/>
                <w:highlight w:val="green"/>
                <w:lang w:eastAsia="x-none"/>
              </w:rPr>
              <w:t xml:space="preserve">RAN1#99 </w:t>
            </w:r>
            <w:r w:rsidR="00D9581B" w:rsidRPr="009F72EE">
              <w:rPr>
                <w:i/>
                <w:sz w:val="21"/>
                <w:szCs w:val="21"/>
                <w:highlight w:val="green"/>
                <w:lang w:val="en-US"/>
              </w:rPr>
              <w:t>Agreement:</w:t>
            </w:r>
          </w:p>
          <w:p w14:paraId="622B5F01" w14:textId="77777777" w:rsidR="00BC20DC" w:rsidRPr="009F72EE" w:rsidRDefault="00BC20DC" w:rsidP="00BC20DC">
            <w:pPr>
              <w:snapToGrid w:val="0"/>
              <w:spacing w:afterLines="50"/>
              <w:rPr>
                <w:rFonts w:cs="Arial"/>
                <w:i/>
                <w:sz w:val="21"/>
                <w:szCs w:val="21"/>
              </w:rPr>
            </w:pPr>
            <w:r w:rsidRPr="009F72EE">
              <w:rPr>
                <w:rFonts w:cs="Arial"/>
                <w:i/>
                <w:sz w:val="21"/>
                <w:szCs w:val="21"/>
              </w:rPr>
              <w:t>Definition of the minimum duration, D, in the case of slot aggregation/CG repetition</w:t>
            </w:r>
          </w:p>
          <w:p w14:paraId="34E88CCB" w14:textId="77777777" w:rsidR="00BC20DC" w:rsidRPr="009F72EE" w:rsidRDefault="00BC20DC" w:rsidP="00BC20DC">
            <w:pPr>
              <w:pStyle w:val="a8"/>
              <w:numPr>
                <w:ilvl w:val="0"/>
                <w:numId w:val="18"/>
              </w:numPr>
              <w:overflowPunct/>
              <w:autoSpaceDE/>
              <w:autoSpaceDN/>
              <w:adjustRightInd/>
              <w:spacing w:before="120" w:after="200"/>
              <w:textAlignment w:val="auto"/>
              <w:rPr>
                <w:rFonts w:cs="Arial"/>
                <w:i/>
                <w:sz w:val="21"/>
                <w:szCs w:val="21"/>
              </w:rPr>
            </w:pPr>
            <w:r w:rsidRPr="009F72EE">
              <w:rPr>
                <w:rFonts w:cs="Arial"/>
                <w:i/>
                <w:sz w:val="21"/>
                <w:szCs w:val="21"/>
              </w:rPr>
              <w:t xml:space="preserve">For the case of CG repetitions, the minimum duration D is calculated from the ending symbol of each PUSCH of the K repetitions to the starting symbol of the DFI carrying HARQ-ACK for the associated HARQ process ID </w:t>
            </w:r>
          </w:p>
          <w:p w14:paraId="586E2302" w14:textId="77777777" w:rsidR="00BC20DC" w:rsidRPr="009F72EE" w:rsidRDefault="00BC20DC" w:rsidP="00BC20DC">
            <w:pPr>
              <w:pStyle w:val="a8"/>
              <w:numPr>
                <w:ilvl w:val="0"/>
                <w:numId w:val="18"/>
              </w:numPr>
              <w:overflowPunct/>
              <w:autoSpaceDE/>
              <w:autoSpaceDN/>
              <w:adjustRightInd/>
              <w:spacing w:before="120" w:after="200"/>
              <w:textAlignment w:val="auto"/>
              <w:rPr>
                <w:rFonts w:cs="Arial"/>
                <w:i/>
                <w:sz w:val="21"/>
                <w:szCs w:val="21"/>
              </w:rPr>
            </w:pPr>
            <w:r w:rsidRPr="009F72EE">
              <w:rPr>
                <w:rFonts w:cs="Arial"/>
                <w:i/>
                <w:sz w:val="21"/>
                <w:szCs w:val="21"/>
              </w:rPr>
              <w:t>For the case of slot aggregation for scheduled UL transmission, the minimum duration, D, refers to the time between ending symbol of the PUSCH in the first slot of aggregated slots to the starting symbol of the DFI carrying HARQ-ACK for the associated HARQ process ID</w:t>
            </w:r>
          </w:p>
          <w:p w14:paraId="1441E6B6" w14:textId="77777777" w:rsidR="00BC20DC" w:rsidRPr="009F72EE" w:rsidRDefault="00BC20DC" w:rsidP="00BC20DC">
            <w:pPr>
              <w:pStyle w:val="a8"/>
              <w:numPr>
                <w:ilvl w:val="1"/>
                <w:numId w:val="18"/>
              </w:numPr>
              <w:overflowPunct/>
              <w:autoSpaceDE/>
              <w:autoSpaceDN/>
              <w:adjustRightInd/>
              <w:spacing w:before="120" w:after="200"/>
              <w:textAlignment w:val="auto"/>
              <w:rPr>
                <w:rFonts w:cs="Arial"/>
                <w:i/>
                <w:sz w:val="21"/>
                <w:szCs w:val="21"/>
              </w:rPr>
            </w:pPr>
            <w:r w:rsidRPr="009F72EE">
              <w:rPr>
                <w:rFonts w:cs="Arial"/>
                <w:i/>
                <w:sz w:val="21"/>
                <w:szCs w:val="21"/>
              </w:rPr>
              <w:t>For ACK, the minimum duration, D, from the ending symbol of the first PUSCH of the TB repetitions to the starting symbol of the DFI</w:t>
            </w:r>
          </w:p>
          <w:p w14:paraId="1B9EEBBA" w14:textId="12AF5A0D" w:rsidR="004932B2" w:rsidRPr="001B1329" w:rsidRDefault="00BC20DC" w:rsidP="001B1329">
            <w:pPr>
              <w:pStyle w:val="a8"/>
              <w:numPr>
                <w:ilvl w:val="1"/>
                <w:numId w:val="18"/>
              </w:numPr>
              <w:overflowPunct/>
              <w:autoSpaceDE/>
              <w:autoSpaceDN/>
              <w:adjustRightInd/>
              <w:spacing w:before="120" w:after="200"/>
              <w:textAlignment w:val="auto"/>
              <w:rPr>
                <w:rFonts w:eastAsiaTheme="minorEastAsia"/>
                <w:sz w:val="21"/>
                <w:szCs w:val="21"/>
              </w:rPr>
            </w:pPr>
            <w:r w:rsidRPr="009F72EE">
              <w:rPr>
                <w:rFonts w:cs="Arial"/>
                <w:i/>
                <w:sz w:val="21"/>
                <w:szCs w:val="21"/>
              </w:rPr>
              <w:t>For NACK, the minimum duration, D, from the ending symbol of the last available PUSCH of the TB repetitions to the starting symbol of the DFI</w:t>
            </w:r>
          </w:p>
        </w:tc>
      </w:tr>
    </w:tbl>
    <w:p w14:paraId="4CA21FDE" w14:textId="13662539" w:rsidR="00F24FD4" w:rsidRPr="00DA00C4" w:rsidRDefault="00520E21" w:rsidP="00F24FD4">
      <w:pPr>
        <w:pStyle w:val="a7"/>
        <w:spacing w:after="240" w:line="280" w:lineRule="exact"/>
        <w:rPr>
          <w:sz w:val="21"/>
          <w:szCs w:val="21"/>
        </w:rPr>
      </w:pPr>
      <w:r w:rsidRPr="00DA00C4">
        <w:rPr>
          <w:sz w:val="21"/>
          <w:szCs w:val="21"/>
        </w:rPr>
        <w:t>I</w:t>
      </w:r>
      <w:r w:rsidR="00F24FD4" w:rsidRPr="00DA00C4">
        <w:rPr>
          <w:sz w:val="21"/>
          <w:szCs w:val="21"/>
        </w:rPr>
        <w:t xml:space="preserve">n this contribution, we would like to discuss about </w:t>
      </w:r>
      <w:r w:rsidR="00BF117A" w:rsidRPr="00DA00C4">
        <w:rPr>
          <w:sz w:val="21"/>
          <w:szCs w:val="21"/>
        </w:rPr>
        <w:t>remaining issue</w:t>
      </w:r>
      <w:r w:rsidR="00047527">
        <w:rPr>
          <w:sz w:val="21"/>
          <w:szCs w:val="21"/>
        </w:rPr>
        <w:t>s</w:t>
      </w:r>
      <w:r w:rsidR="00BF117A" w:rsidRPr="00DA00C4">
        <w:rPr>
          <w:sz w:val="21"/>
          <w:szCs w:val="21"/>
        </w:rPr>
        <w:t xml:space="preserve"> on</w:t>
      </w:r>
      <w:r w:rsidR="00D9581B" w:rsidRPr="00DA00C4">
        <w:rPr>
          <w:sz w:val="21"/>
          <w:szCs w:val="21"/>
        </w:rPr>
        <w:t xml:space="preserve"> </w:t>
      </w:r>
      <w:r w:rsidR="00BC20DC" w:rsidRPr="00DA00C4">
        <w:rPr>
          <w:rFonts w:hint="eastAsia"/>
          <w:sz w:val="21"/>
          <w:szCs w:val="21"/>
        </w:rPr>
        <w:t>configured</w:t>
      </w:r>
      <w:r w:rsidR="00BC20DC" w:rsidRPr="00DA00C4">
        <w:rPr>
          <w:sz w:val="21"/>
          <w:szCs w:val="21"/>
        </w:rPr>
        <w:t xml:space="preserve"> grant</w:t>
      </w:r>
      <w:r w:rsidR="004F74AC" w:rsidRPr="00DA00C4">
        <w:rPr>
          <w:sz w:val="21"/>
          <w:szCs w:val="21"/>
        </w:rPr>
        <w:t xml:space="preserve"> for NR-U</w:t>
      </w:r>
      <w:r w:rsidR="00BF117A" w:rsidRPr="00DA00C4">
        <w:rPr>
          <w:sz w:val="21"/>
          <w:szCs w:val="21"/>
        </w:rPr>
        <w:t xml:space="preserve"> and provide our consideration</w:t>
      </w:r>
      <w:r w:rsidR="00657486" w:rsidRPr="00DA00C4">
        <w:rPr>
          <w:sz w:val="21"/>
          <w:szCs w:val="21"/>
        </w:rPr>
        <w:t>s</w:t>
      </w:r>
      <w:r w:rsidR="00F24FD4" w:rsidRPr="00DA00C4">
        <w:rPr>
          <w:sz w:val="21"/>
          <w:szCs w:val="21"/>
        </w:rPr>
        <w:t xml:space="preserve">. </w:t>
      </w:r>
    </w:p>
    <w:p w14:paraId="02AD72BA" w14:textId="3689E583" w:rsidR="00F24FD4" w:rsidRDefault="00BC20DC" w:rsidP="00F24FD4">
      <w:pPr>
        <w:pStyle w:val="1"/>
        <w:numPr>
          <w:ilvl w:val="0"/>
          <w:numId w:val="10"/>
        </w:numPr>
        <w:tabs>
          <w:tab w:val="clear" w:pos="432"/>
        </w:tabs>
        <w:overflowPunct/>
        <w:autoSpaceDE/>
        <w:autoSpaceDN/>
        <w:adjustRightInd/>
        <w:ind w:left="0" w:firstLine="0"/>
        <w:textAlignment w:val="auto"/>
      </w:pPr>
      <w:bookmarkStart w:id="4" w:name="OLE_LINK1"/>
      <w:bookmarkStart w:id="5" w:name="OLE_LINK2"/>
      <w:bookmarkStart w:id="6" w:name="OLE_LINK102"/>
      <w:bookmarkStart w:id="7" w:name="OLE_LINK103"/>
      <w:bookmarkStart w:id="8" w:name="OLE_LINK146"/>
      <w:bookmarkStart w:id="9" w:name="OLE_LINK147"/>
      <w:bookmarkStart w:id="10" w:name="OLE_LINK159"/>
      <w:bookmarkStart w:id="11" w:name="OLE_LINK160"/>
      <w:bookmarkStart w:id="12" w:name="OLE_LINK154"/>
      <w:bookmarkStart w:id="13" w:name="OLE_LINK155"/>
      <w:bookmarkStart w:id="14" w:name="OLE_LINK3"/>
      <w:bookmarkStart w:id="15" w:name="OLE_LINK4"/>
      <w:bookmarkEnd w:id="2"/>
      <w:bookmarkEnd w:id="3"/>
      <w:r>
        <w:t>Handling of minimum duration</w:t>
      </w:r>
      <w:r w:rsidR="00403FEC">
        <w:t xml:space="preserve"> between DFI and CG transmission</w:t>
      </w:r>
    </w:p>
    <w:p w14:paraId="5FFA5F91" w14:textId="62E6E8C5" w:rsidR="001B1329" w:rsidRDefault="001B1329" w:rsidP="00520E21">
      <w:pPr>
        <w:rPr>
          <w:rFonts w:eastAsia="宋体"/>
          <w:bCs/>
          <w:iCs/>
          <w:sz w:val="21"/>
          <w:szCs w:val="21"/>
        </w:rPr>
      </w:pPr>
      <w:bookmarkStart w:id="16" w:name="OLE_LINK5"/>
      <w:bookmarkStart w:id="17" w:name="OLE_LINK45"/>
      <w:bookmarkStart w:id="18" w:name="OLE_LINK46"/>
      <w:bookmarkEnd w:id="4"/>
      <w:bookmarkEnd w:id="5"/>
      <w:bookmarkEnd w:id="6"/>
      <w:bookmarkEnd w:id="7"/>
      <w:bookmarkEnd w:id="8"/>
      <w:bookmarkEnd w:id="9"/>
      <w:bookmarkEnd w:id="10"/>
      <w:bookmarkEnd w:id="11"/>
      <w:bookmarkEnd w:id="12"/>
      <w:bookmarkEnd w:id="13"/>
      <w:bookmarkEnd w:id="14"/>
      <w:bookmarkEnd w:id="15"/>
      <w:r>
        <w:rPr>
          <w:rFonts w:eastAsia="宋体"/>
          <w:bCs/>
          <w:iCs/>
          <w:sz w:val="21"/>
          <w:szCs w:val="21"/>
        </w:rPr>
        <w:t>The content of downlink feedback information</w:t>
      </w:r>
      <w:r w:rsidR="00651C30">
        <w:rPr>
          <w:rFonts w:eastAsia="宋体"/>
          <w:bCs/>
          <w:iCs/>
          <w:sz w:val="21"/>
          <w:szCs w:val="21"/>
        </w:rPr>
        <w:t xml:space="preserve"> (DFI)</w:t>
      </w:r>
      <w:r>
        <w:rPr>
          <w:rFonts w:eastAsia="宋体"/>
          <w:bCs/>
          <w:iCs/>
          <w:sz w:val="21"/>
          <w:szCs w:val="21"/>
        </w:rPr>
        <w:t xml:space="preserve"> includes:</w:t>
      </w:r>
    </w:p>
    <w:p w14:paraId="63F40AAB" w14:textId="07AB8B5B" w:rsidR="001B1329" w:rsidRPr="001B1329" w:rsidRDefault="001B1329" w:rsidP="001B1329">
      <w:pPr>
        <w:pStyle w:val="a8"/>
        <w:numPr>
          <w:ilvl w:val="0"/>
          <w:numId w:val="20"/>
        </w:numPr>
        <w:rPr>
          <w:rFonts w:eastAsia="宋体"/>
          <w:bCs/>
          <w:iCs/>
          <w:sz w:val="21"/>
          <w:szCs w:val="21"/>
        </w:rPr>
      </w:pPr>
      <w:r w:rsidRPr="001B1329">
        <w:rPr>
          <w:rFonts w:eastAsia="宋体" w:hint="eastAsia"/>
          <w:bCs/>
          <w:iCs/>
          <w:sz w:val="21"/>
          <w:szCs w:val="21"/>
        </w:rPr>
        <w:t>U</w:t>
      </w:r>
      <w:r w:rsidRPr="001B1329">
        <w:rPr>
          <w:rFonts w:eastAsia="宋体"/>
          <w:bCs/>
          <w:iCs/>
          <w:sz w:val="21"/>
          <w:szCs w:val="21"/>
        </w:rPr>
        <w:t>L/DL flag</w:t>
      </w:r>
    </w:p>
    <w:p w14:paraId="5B0DCDFF" w14:textId="6B6B4C78" w:rsidR="001B1329" w:rsidRPr="007C09E7" w:rsidRDefault="001B1329" w:rsidP="001B1329">
      <w:pPr>
        <w:pStyle w:val="a8"/>
        <w:numPr>
          <w:ilvl w:val="0"/>
          <w:numId w:val="20"/>
        </w:numPr>
        <w:rPr>
          <w:rFonts w:eastAsia="宋体"/>
          <w:bCs/>
          <w:iCs/>
          <w:sz w:val="21"/>
          <w:szCs w:val="21"/>
          <w:highlight w:val="yellow"/>
        </w:rPr>
      </w:pPr>
      <w:r w:rsidRPr="007C09E7">
        <w:rPr>
          <w:rFonts w:eastAsia="宋体"/>
          <w:bCs/>
          <w:iCs/>
          <w:sz w:val="21"/>
          <w:szCs w:val="21"/>
          <w:highlight w:val="yellow"/>
        </w:rPr>
        <w:t>CIF</w:t>
      </w:r>
    </w:p>
    <w:p w14:paraId="4B4075CA" w14:textId="70F760E2" w:rsidR="001B1329" w:rsidRPr="001B1329" w:rsidRDefault="001B1329" w:rsidP="001B1329">
      <w:pPr>
        <w:pStyle w:val="a8"/>
        <w:numPr>
          <w:ilvl w:val="0"/>
          <w:numId w:val="20"/>
        </w:numPr>
        <w:rPr>
          <w:rFonts w:eastAsia="宋体"/>
          <w:bCs/>
          <w:iCs/>
          <w:sz w:val="21"/>
          <w:szCs w:val="21"/>
        </w:rPr>
      </w:pPr>
      <w:r w:rsidRPr="001B1329">
        <w:rPr>
          <w:rFonts w:eastAsia="宋体"/>
          <w:bCs/>
          <w:iCs/>
          <w:sz w:val="21"/>
          <w:szCs w:val="21"/>
        </w:rPr>
        <w:t>HARQ feedback bitmap for configured HARQ process IDs for CG</w:t>
      </w:r>
    </w:p>
    <w:p w14:paraId="0E6187FD" w14:textId="019661E5" w:rsidR="001B1329" w:rsidRDefault="001B1329" w:rsidP="001B1329">
      <w:pPr>
        <w:pStyle w:val="a8"/>
        <w:numPr>
          <w:ilvl w:val="0"/>
          <w:numId w:val="20"/>
        </w:numPr>
        <w:rPr>
          <w:rFonts w:eastAsia="宋体"/>
          <w:bCs/>
          <w:iCs/>
          <w:sz w:val="21"/>
          <w:szCs w:val="21"/>
        </w:rPr>
      </w:pPr>
      <w:r w:rsidRPr="001B1329">
        <w:rPr>
          <w:rFonts w:eastAsia="宋体"/>
          <w:bCs/>
          <w:iCs/>
          <w:sz w:val="21"/>
          <w:szCs w:val="21"/>
        </w:rPr>
        <w:t>TPC command</w:t>
      </w:r>
    </w:p>
    <w:p w14:paraId="08FA4B1B" w14:textId="1080B362" w:rsidR="0020522D" w:rsidRPr="001B1329" w:rsidRDefault="0020522D" w:rsidP="001B1329">
      <w:pPr>
        <w:pStyle w:val="a8"/>
        <w:numPr>
          <w:ilvl w:val="0"/>
          <w:numId w:val="20"/>
        </w:numPr>
        <w:rPr>
          <w:rFonts w:eastAsia="宋体"/>
          <w:bCs/>
          <w:iCs/>
          <w:sz w:val="21"/>
          <w:szCs w:val="21"/>
        </w:rPr>
      </w:pPr>
      <w:r>
        <w:rPr>
          <w:rFonts w:eastAsia="宋体"/>
          <w:bCs/>
          <w:iCs/>
          <w:sz w:val="21"/>
          <w:szCs w:val="21"/>
        </w:rPr>
        <w:lastRenderedPageBreak/>
        <w:t>1 bit flag</w:t>
      </w:r>
    </w:p>
    <w:p w14:paraId="5D4CBCCE" w14:textId="77777777" w:rsidR="001B1329" w:rsidRDefault="001B1329" w:rsidP="00520E21">
      <w:pPr>
        <w:rPr>
          <w:rFonts w:eastAsia="宋体"/>
          <w:bCs/>
          <w:iCs/>
          <w:sz w:val="21"/>
          <w:szCs w:val="21"/>
        </w:rPr>
      </w:pPr>
    </w:p>
    <w:p w14:paraId="62B3993F" w14:textId="77777777" w:rsidR="00990950" w:rsidRDefault="00BC20DC" w:rsidP="00520E21">
      <w:pPr>
        <w:rPr>
          <w:rFonts w:eastAsia="宋体"/>
          <w:bCs/>
          <w:iCs/>
          <w:sz w:val="21"/>
          <w:szCs w:val="21"/>
        </w:rPr>
      </w:pPr>
      <w:r w:rsidRPr="00BF079D">
        <w:rPr>
          <w:rFonts w:eastAsia="宋体"/>
          <w:bCs/>
          <w:iCs/>
          <w:sz w:val="21"/>
          <w:szCs w:val="21"/>
        </w:rPr>
        <w:t xml:space="preserve">Based on RAN1 agreement, </w:t>
      </w:r>
      <w:r w:rsidR="00BF079D" w:rsidRPr="00BF079D">
        <w:rPr>
          <w:rFonts w:eastAsia="宋体"/>
          <w:bCs/>
          <w:iCs/>
          <w:sz w:val="21"/>
          <w:szCs w:val="21"/>
        </w:rPr>
        <w:t xml:space="preserve">RRC configured minimum duration D is </w:t>
      </w:r>
      <w:r w:rsidR="00047527">
        <w:rPr>
          <w:rFonts w:eastAsia="宋体"/>
          <w:bCs/>
          <w:iCs/>
          <w:sz w:val="21"/>
          <w:szCs w:val="21"/>
        </w:rPr>
        <w:t>a</w:t>
      </w:r>
      <w:r w:rsidR="00047527" w:rsidRPr="00BF079D">
        <w:rPr>
          <w:rFonts w:eastAsia="宋体"/>
          <w:bCs/>
          <w:iCs/>
          <w:sz w:val="21"/>
          <w:szCs w:val="21"/>
        </w:rPr>
        <w:t xml:space="preserve"> </w:t>
      </w:r>
      <w:r w:rsidR="00BF079D" w:rsidRPr="00BF079D">
        <w:rPr>
          <w:rFonts w:eastAsia="宋体"/>
          <w:bCs/>
          <w:iCs/>
          <w:sz w:val="21"/>
          <w:szCs w:val="21"/>
        </w:rPr>
        <w:t xml:space="preserve">minimum duration before a downlink feedback information carrying its </w:t>
      </w:r>
      <w:r w:rsidR="00047527">
        <w:rPr>
          <w:rFonts w:eastAsia="宋体"/>
          <w:bCs/>
          <w:iCs/>
          <w:sz w:val="21"/>
          <w:szCs w:val="21"/>
        </w:rPr>
        <w:t xml:space="preserve">valid </w:t>
      </w:r>
      <w:r w:rsidR="00BF079D" w:rsidRPr="00BF079D">
        <w:rPr>
          <w:rFonts w:eastAsia="宋体"/>
          <w:bCs/>
          <w:iCs/>
          <w:sz w:val="21"/>
          <w:szCs w:val="21"/>
        </w:rPr>
        <w:t xml:space="preserve">HARQ feedback is expected by </w:t>
      </w:r>
      <w:r w:rsidRPr="00BF079D">
        <w:rPr>
          <w:rFonts w:eastAsia="宋体"/>
          <w:bCs/>
          <w:iCs/>
          <w:sz w:val="21"/>
          <w:szCs w:val="21"/>
        </w:rPr>
        <w:t>UE</w:t>
      </w:r>
      <w:r w:rsidR="0020522D">
        <w:rPr>
          <w:rFonts w:eastAsia="宋体"/>
          <w:bCs/>
          <w:iCs/>
          <w:sz w:val="21"/>
          <w:szCs w:val="21"/>
        </w:rPr>
        <w:t>.</w:t>
      </w:r>
      <w:r w:rsidR="00BF079D" w:rsidRPr="00BF079D">
        <w:rPr>
          <w:rFonts w:eastAsia="宋体"/>
          <w:bCs/>
          <w:iCs/>
          <w:sz w:val="21"/>
          <w:szCs w:val="21"/>
        </w:rPr>
        <w:t xml:space="preserve"> </w:t>
      </w:r>
      <w:r w:rsidR="0020522D">
        <w:rPr>
          <w:rFonts w:eastAsia="宋体"/>
          <w:bCs/>
          <w:iCs/>
          <w:sz w:val="21"/>
          <w:szCs w:val="21"/>
        </w:rPr>
        <w:t>T</w:t>
      </w:r>
      <w:r w:rsidR="00BF079D" w:rsidRPr="00BF079D">
        <w:rPr>
          <w:rFonts w:eastAsia="宋体"/>
          <w:bCs/>
          <w:iCs/>
          <w:sz w:val="21"/>
          <w:szCs w:val="21"/>
        </w:rPr>
        <w:t>he UE shall consider HARQ feedback</w:t>
      </w:r>
      <w:r w:rsidR="0075145B">
        <w:rPr>
          <w:rFonts w:eastAsia="宋体"/>
          <w:bCs/>
          <w:iCs/>
          <w:sz w:val="21"/>
          <w:szCs w:val="21"/>
        </w:rPr>
        <w:t xml:space="preserve"> </w:t>
      </w:r>
      <w:r w:rsidR="009C3708">
        <w:rPr>
          <w:rFonts w:eastAsia="宋体"/>
          <w:bCs/>
          <w:iCs/>
          <w:sz w:val="21"/>
          <w:szCs w:val="21"/>
        </w:rPr>
        <w:t xml:space="preserve">indication </w:t>
      </w:r>
      <w:r w:rsidR="0075145B">
        <w:rPr>
          <w:rFonts w:eastAsia="宋体"/>
          <w:bCs/>
          <w:iCs/>
          <w:sz w:val="21"/>
          <w:szCs w:val="21"/>
        </w:rPr>
        <w:t>of a HARQ process</w:t>
      </w:r>
      <w:r w:rsidR="001B1329">
        <w:rPr>
          <w:rFonts w:eastAsia="宋体"/>
          <w:bCs/>
          <w:iCs/>
          <w:sz w:val="21"/>
          <w:szCs w:val="21"/>
        </w:rPr>
        <w:t xml:space="preserve"> </w:t>
      </w:r>
      <w:r w:rsidR="00834371">
        <w:rPr>
          <w:rFonts w:eastAsia="宋体"/>
          <w:bCs/>
          <w:iCs/>
          <w:sz w:val="21"/>
          <w:szCs w:val="21"/>
        </w:rPr>
        <w:t xml:space="preserve">carried </w:t>
      </w:r>
      <w:r w:rsidR="0020522D">
        <w:rPr>
          <w:rFonts w:eastAsia="宋体"/>
          <w:bCs/>
          <w:iCs/>
          <w:sz w:val="21"/>
          <w:szCs w:val="21"/>
        </w:rPr>
        <w:t xml:space="preserve">in </w:t>
      </w:r>
      <w:r w:rsidR="001B1329">
        <w:rPr>
          <w:rFonts w:eastAsia="宋体"/>
          <w:bCs/>
          <w:iCs/>
          <w:sz w:val="21"/>
          <w:szCs w:val="21"/>
        </w:rPr>
        <w:t>HARQ feedback bitmap</w:t>
      </w:r>
      <w:r w:rsidR="0020522D">
        <w:rPr>
          <w:rFonts w:eastAsia="宋体"/>
          <w:bCs/>
          <w:iCs/>
          <w:sz w:val="21"/>
          <w:szCs w:val="21"/>
        </w:rPr>
        <w:t xml:space="preserve"> field</w:t>
      </w:r>
      <w:r w:rsidR="00BF079D" w:rsidRPr="00BF079D">
        <w:rPr>
          <w:rFonts w:eastAsia="宋体"/>
          <w:bCs/>
          <w:iCs/>
          <w:sz w:val="21"/>
          <w:szCs w:val="21"/>
        </w:rPr>
        <w:t xml:space="preserve"> </w:t>
      </w:r>
      <w:r w:rsidR="0075145B">
        <w:rPr>
          <w:rFonts w:eastAsia="宋体"/>
          <w:bCs/>
          <w:iCs/>
          <w:sz w:val="21"/>
          <w:szCs w:val="21"/>
        </w:rPr>
        <w:t xml:space="preserve">of downlink feedback information </w:t>
      </w:r>
      <w:r w:rsidR="00BF079D" w:rsidRPr="00BF079D">
        <w:rPr>
          <w:rFonts w:eastAsia="宋体"/>
          <w:bCs/>
          <w:iCs/>
          <w:sz w:val="21"/>
          <w:szCs w:val="21"/>
        </w:rPr>
        <w:t xml:space="preserve">as invalid </w:t>
      </w:r>
      <w:r w:rsidR="00047527">
        <w:rPr>
          <w:rFonts w:eastAsia="宋体"/>
          <w:bCs/>
          <w:iCs/>
          <w:sz w:val="21"/>
          <w:szCs w:val="21"/>
        </w:rPr>
        <w:t xml:space="preserve">when the </w:t>
      </w:r>
      <w:r w:rsidR="001B1329">
        <w:rPr>
          <w:rFonts w:eastAsia="宋体"/>
          <w:bCs/>
          <w:iCs/>
          <w:sz w:val="21"/>
          <w:szCs w:val="21"/>
        </w:rPr>
        <w:t xml:space="preserve">downlink feedback information </w:t>
      </w:r>
      <w:r w:rsidR="00047527">
        <w:rPr>
          <w:rFonts w:eastAsia="宋体"/>
          <w:bCs/>
          <w:iCs/>
          <w:sz w:val="21"/>
          <w:szCs w:val="21"/>
        </w:rPr>
        <w:t xml:space="preserve">is received </w:t>
      </w:r>
      <w:r w:rsidR="00BF079D" w:rsidRPr="00BF079D">
        <w:rPr>
          <w:rFonts w:eastAsia="宋体"/>
          <w:bCs/>
          <w:iCs/>
          <w:sz w:val="21"/>
          <w:szCs w:val="21"/>
        </w:rPr>
        <w:t xml:space="preserve">during the </w:t>
      </w:r>
      <w:r w:rsidR="0075145B" w:rsidRPr="00BF079D">
        <w:rPr>
          <w:rFonts w:eastAsia="宋体"/>
          <w:bCs/>
          <w:iCs/>
          <w:sz w:val="21"/>
          <w:szCs w:val="21"/>
        </w:rPr>
        <w:t xml:space="preserve">minimum </w:t>
      </w:r>
      <w:r w:rsidR="00BF079D" w:rsidRPr="00BF079D">
        <w:rPr>
          <w:rFonts w:eastAsia="宋体"/>
          <w:bCs/>
          <w:iCs/>
          <w:sz w:val="21"/>
          <w:szCs w:val="21"/>
        </w:rPr>
        <w:t>duration D</w:t>
      </w:r>
      <w:r w:rsidR="001B1329">
        <w:rPr>
          <w:rFonts w:eastAsia="宋体"/>
          <w:bCs/>
          <w:iCs/>
          <w:sz w:val="21"/>
          <w:szCs w:val="21"/>
        </w:rPr>
        <w:t xml:space="preserve"> </w:t>
      </w:r>
      <w:r w:rsidR="00834371">
        <w:rPr>
          <w:rFonts w:eastAsia="宋体"/>
          <w:bCs/>
          <w:iCs/>
          <w:sz w:val="21"/>
          <w:szCs w:val="21"/>
        </w:rPr>
        <w:t xml:space="preserve">of </w:t>
      </w:r>
      <w:r w:rsidR="001B1329">
        <w:rPr>
          <w:rFonts w:eastAsia="宋体"/>
          <w:bCs/>
          <w:iCs/>
          <w:sz w:val="21"/>
          <w:szCs w:val="21"/>
        </w:rPr>
        <w:t>that HARQ process</w:t>
      </w:r>
      <w:r w:rsidR="00BF079D" w:rsidRPr="00BF079D">
        <w:rPr>
          <w:rFonts w:eastAsia="宋体"/>
          <w:bCs/>
          <w:iCs/>
          <w:sz w:val="21"/>
          <w:szCs w:val="21"/>
        </w:rPr>
        <w:t>.</w:t>
      </w:r>
      <w:r w:rsidR="00990950">
        <w:rPr>
          <w:rFonts w:eastAsia="宋体"/>
          <w:bCs/>
          <w:iCs/>
          <w:sz w:val="21"/>
          <w:szCs w:val="21"/>
        </w:rPr>
        <w:t xml:space="preserve"> This is illustrated by the following figure.</w:t>
      </w:r>
    </w:p>
    <w:p w14:paraId="02DECA16" w14:textId="5152B2CD" w:rsidR="00990950" w:rsidRDefault="00990950" w:rsidP="00520E21">
      <w:pPr>
        <w:rPr>
          <w:rFonts w:eastAsia="宋体"/>
          <w:bCs/>
          <w:iCs/>
          <w:sz w:val="21"/>
          <w:szCs w:val="21"/>
        </w:rPr>
      </w:pPr>
      <w:r>
        <w:rPr>
          <w:noProof/>
          <w:lang w:val="en-US"/>
        </w:rPr>
        <w:drawing>
          <wp:inline distT="0" distB="0" distL="0" distR="0" wp14:anchorId="6CA24381" wp14:editId="21E95338">
            <wp:extent cx="6120765" cy="730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730250"/>
                    </a:xfrm>
                    <a:prstGeom prst="rect">
                      <a:avLst/>
                    </a:prstGeom>
                  </pic:spPr>
                </pic:pic>
              </a:graphicData>
            </a:graphic>
          </wp:inline>
        </w:drawing>
      </w:r>
    </w:p>
    <w:p w14:paraId="0F2A427F" w14:textId="5E0959ED" w:rsidR="00990950" w:rsidRPr="007C09E7" w:rsidRDefault="00990950" w:rsidP="007C09E7">
      <w:pPr>
        <w:jc w:val="center"/>
        <w:rPr>
          <w:rFonts w:eastAsia="宋体"/>
          <w:b/>
          <w:bCs/>
          <w:iCs/>
          <w:sz w:val="21"/>
          <w:szCs w:val="21"/>
        </w:rPr>
      </w:pPr>
      <w:r w:rsidRPr="007C09E7">
        <w:rPr>
          <w:rFonts w:eastAsia="宋体"/>
          <w:b/>
          <w:bCs/>
          <w:iCs/>
          <w:sz w:val="21"/>
          <w:szCs w:val="21"/>
        </w:rPr>
        <w:t>Figure 1, configuration of minimum duration in DFI HARQ feedback</w:t>
      </w:r>
    </w:p>
    <w:p w14:paraId="1F478AD9" w14:textId="660B1E41" w:rsidR="00BF079D" w:rsidRDefault="001B1329" w:rsidP="00520E21">
      <w:pPr>
        <w:rPr>
          <w:rFonts w:eastAsia="宋体"/>
          <w:bCs/>
          <w:iCs/>
          <w:sz w:val="21"/>
          <w:szCs w:val="21"/>
        </w:rPr>
      </w:pPr>
      <w:r>
        <w:rPr>
          <w:rFonts w:eastAsia="宋体"/>
          <w:bCs/>
          <w:iCs/>
          <w:sz w:val="21"/>
          <w:szCs w:val="21"/>
        </w:rPr>
        <w:t xml:space="preserve">The </w:t>
      </w:r>
      <w:r w:rsidR="006A5B94">
        <w:rPr>
          <w:rFonts w:eastAsia="宋体"/>
          <w:bCs/>
          <w:iCs/>
          <w:sz w:val="21"/>
          <w:szCs w:val="21"/>
        </w:rPr>
        <w:t xml:space="preserve">functionality </w:t>
      </w:r>
      <w:r>
        <w:rPr>
          <w:rFonts w:eastAsia="宋体"/>
          <w:bCs/>
          <w:iCs/>
          <w:sz w:val="21"/>
          <w:szCs w:val="21"/>
        </w:rPr>
        <w:t xml:space="preserve">of minimum duration D </w:t>
      </w:r>
      <w:r w:rsidR="00BF079D">
        <w:rPr>
          <w:rFonts w:eastAsia="宋体"/>
          <w:bCs/>
          <w:iCs/>
          <w:sz w:val="21"/>
          <w:szCs w:val="21"/>
        </w:rPr>
        <w:t xml:space="preserve">is very similar to </w:t>
      </w:r>
      <w:r w:rsidR="00BF079D" w:rsidRPr="00BF079D">
        <w:rPr>
          <w:rFonts w:eastAsia="宋体"/>
          <w:bCs/>
          <w:i/>
          <w:iCs/>
          <w:sz w:val="21"/>
          <w:szCs w:val="21"/>
        </w:rPr>
        <w:t>drx-HARQ-RTT-TimerUL</w:t>
      </w:r>
      <w:r w:rsidR="00BF079D">
        <w:rPr>
          <w:rFonts w:eastAsia="宋体"/>
          <w:bCs/>
          <w:iCs/>
          <w:sz w:val="21"/>
          <w:szCs w:val="21"/>
        </w:rPr>
        <w:t>.</w:t>
      </w:r>
      <w:r w:rsidR="00362F80">
        <w:rPr>
          <w:rFonts w:eastAsia="宋体"/>
          <w:bCs/>
          <w:iCs/>
          <w:sz w:val="21"/>
          <w:szCs w:val="21"/>
        </w:rPr>
        <w:t xml:space="preserve"> During the minimum duration D, the UE should the configured UL grant is under the processing of the network.</w:t>
      </w:r>
      <w:r w:rsidR="00BF079D">
        <w:rPr>
          <w:rFonts w:eastAsia="宋体"/>
          <w:bCs/>
          <w:iCs/>
          <w:sz w:val="21"/>
          <w:szCs w:val="21"/>
        </w:rPr>
        <w:t xml:space="preserve"> </w:t>
      </w:r>
      <w:r w:rsidR="0075145B">
        <w:rPr>
          <w:rFonts w:eastAsia="宋体"/>
          <w:bCs/>
          <w:iCs/>
          <w:sz w:val="21"/>
          <w:szCs w:val="21"/>
        </w:rPr>
        <w:t>We think a</w:t>
      </w:r>
      <w:r w:rsidR="0020522D">
        <w:rPr>
          <w:rFonts w:eastAsia="宋体"/>
          <w:bCs/>
          <w:iCs/>
          <w:sz w:val="21"/>
          <w:szCs w:val="21"/>
        </w:rPr>
        <w:t xml:space="preserve"> new timer</w:t>
      </w:r>
      <w:r w:rsidR="00551B8C">
        <w:rPr>
          <w:rFonts w:eastAsia="宋体"/>
          <w:bCs/>
          <w:iCs/>
          <w:sz w:val="21"/>
          <w:szCs w:val="21"/>
        </w:rPr>
        <w:t>, e.g., with the name cg-HARQ-RTT-Timer,</w:t>
      </w:r>
      <w:r w:rsidR="0020522D">
        <w:rPr>
          <w:rFonts w:eastAsia="宋体"/>
          <w:bCs/>
          <w:iCs/>
          <w:sz w:val="21"/>
          <w:szCs w:val="21"/>
        </w:rPr>
        <w:t xml:space="preserve"> </w:t>
      </w:r>
      <w:r w:rsidR="000641CE">
        <w:rPr>
          <w:rFonts w:eastAsia="宋体"/>
          <w:bCs/>
          <w:iCs/>
          <w:sz w:val="21"/>
          <w:szCs w:val="21"/>
        </w:rPr>
        <w:t>can</w:t>
      </w:r>
      <w:r w:rsidR="0020522D">
        <w:rPr>
          <w:rFonts w:eastAsia="宋体"/>
          <w:bCs/>
          <w:iCs/>
          <w:sz w:val="21"/>
          <w:szCs w:val="21"/>
        </w:rPr>
        <w:t xml:space="preserve"> be introduced in MAC</w:t>
      </w:r>
      <w:r w:rsidR="0075145B">
        <w:rPr>
          <w:rFonts w:eastAsia="宋体"/>
          <w:bCs/>
          <w:iCs/>
          <w:sz w:val="21"/>
          <w:szCs w:val="21"/>
        </w:rPr>
        <w:t xml:space="preserve"> layer</w:t>
      </w:r>
      <w:r w:rsidR="00A8319F">
        <w:rPr>
          <w:rFonts w:eastAsia="宋体"/>
          <w:bCs/>
          <w:iCs/>
          <w:sz w:val="21"/>
          <w:szCs w:val="21"/>
        </w:rPr>
        <w:t xml:space="preserve"> for the minimum duration D</w:t>
      </w:r>
      <w:r w:rsidR="00834371">
        <w:rPr>
          <w:rFonts w:eastAsia="宋体"/>
          <w:bCs/>
          <w:iCs/>
          <w:sz w:val="21"/>
          <w:szCs w:val="21"/>
        </w:rPr>
        <w:t xml:space="preserve"> in handling of CG</w:t>
      </w:r>
      <w:r w:rsidR="00BF079D">
        <w:rPr>
          <w:rFonts w:eastAsia="宋体"/>
          <w:bCs/>
          <w:iCs/>
          <w:sz w:val="21"/>
          <w:szCs w:val="21"/>
        </w:rPr>
        <w:t xml:space="preserve">. The cg-HARQ-RTT-Timer is started </w:t>
      </w:r>
      <w:r w:rsidR="005A324F" w:rsidRPr="005A324F">
        <w:rPr>
          <w:rFonts w:eastAsia="宋体"/>
          <w:bCs/>
          <w:iCs/>
          <w:sz w:val="21"/>
          <w:szCs w:val="21"/>
        </w:rPr>
        <w:t>for the corresponding HARQ process</w:t>
      </w:r>
      <w:r w:rsidR="005A324F">
        <w:rPr>
          <w:rFonts w:eastAsia="宋体"/>
          <w:bCs/>
          <w:iCs/>
          <w:sz w:val="21"/>
          <w:szCs w:val="21"/>
        </w:rPr>
        <w:t xml:space="preserve"> </w:t>
      </w:r>
      <w:r w:rsidR="00BF079D">
        <w:rPr>
          <w:rFonts w:eastAsia="宋体"/>
          <w:bCs/>
          <w:iCs/>
          <w:sz w:val="21"/>
          <w:szCs w:val="21"/>
        </w:rPr>
        <w:t>when the transmission is performed.</w:t>
      </w:r>
      <w:r w:rsidR="0075145B">
        <w:rPr>
          <w:rFonts w:eastAsia="宋体"/>
          <w:bCs/>
          <w:iCs/>
          <w:sz w:val="21"/>
          <w:szCs w:val="21"/>
        </w:rPr>
        <w:t xml:space="preserve"> When this cg</w:t>
      </w:r>
      <w:r w:rsidR="0075145B">
        <w:rPr>
          <w:rFonts w:eastAsia="宋体" w:hint="eastAsia"/>
          <w:bCs/>
          <w:iCs/>
          <w:sz w:val="21"/>
          <w:szCs w:val="21"/>
        </w:rPr>
        <w:t>-</w:t>
      </w:r>
      <w:r w:rsidR="0075145B">
        <w:rPr>
          <w:rFonts w:eastAsia="宋体"/>
          <w:bCs/>
          <w:iCs/>
          <w:sz w:val="21"/>
          <w:szCs w:val="21"/>
        </w:rPr>
        <w:t>HARQ</w:t>
      </w:r>
      <w:r w:rsidR="0075145B">
        <w:rPr>
          <w:rFonts w:eastAsia="宋体" w:hint="eastAsia"/>
          <w:bCs/>
          <w:iCs/>
          <w:sz w:val="21"/>
          <w:szCs w:val="21"/>
        </w:rPr>
        <w:t>-</w:t>
      </w:r>
      <w:r w:rsidR="0075145B">
        <w:rPr>
          <w:rFonts w:eastAsia="宋体"/>
          <w:bCs/>
          <w:iCs/>
          <w:sz w:val="21"/>
          <w:szCs w:val="21"/>
        </w:rPr>
        <w:t>RTT</w:t>
      </w:r>
      <w:r w:rsidR="0075145B">
        <w:rPr>
          <w:rFonts w:eastAsia="宋体" w:hint="eastAsia"/>
          <w:bCs/>
          <w:iCs/>
          <w:sz w:val="21"/>
          <w:szCs w:val="21"/>
        </w:rPr>
        <w:t>-</w:t>
      </w:r>
      <w:r w:rsidR="0075145B">
        <w:rPr>
          <w:rFonts w:eastAsia="宋体"/>
          <w:bCs/>
          <w:iCs/>
          <w:sz w:val="21"/>
          <w:szCs w:val="21"/>
        </w:rPr>
        <w:t>timer is running</w:t>
      </w:r>
      <w:r w:rsidR="0075145B">
        <w:rPr>
          <w:rFonts w:eastAsia="宋体" w:hint="eastAsia"/>
          <w:bCs/>
          <w:iCs/>
          <w:sz w:val="21"/>
          <w:szCs w:val="21"/>
        </w:rPr>
        <w:t>,</w:t>
      </w:r>
      <w:r w:rsidR="0075145B">
        <w:rPr>
          <w:rFonts w:eastAsia="宋体"/>
          <w:bCs/>
          <w:iCs/>
          <w:sz w:val="21"/>
          <w:szCs w:val="21"/>
        </w:rPr>
        <w:t xml:space="preserve"> the UE considers the HARQ feedback as invalid</w:t>
      </w:r>
      <w:r w:rsidR="00A8319F">
        <w:rPr>
          <w:rFonts w:eastAsia="宋体"/>
          <w:bCs/>
          <w:iCs/>
          <w:sz w:val="21"/>
          <w:szCs w:val="21"/>
        </w:rPr>
        <w:t xml:space="preserve"> in MAC layer</w:t>
      </w:r>
      <w:r w:rsidR="0075145B">
        <w:rPr>
          <w:rFonts w:eastAsia="宋体"/>
          <w:bCs/>
          <w:iCs/>
          <w:sz w:val="21"/>
          <w:szCs w:val="21"/>
        </w:rPr>
        <w:t>.</w:t>
      </w:r>
    </w:p>
    <w:p w14:paraId="726C5AA4" w14:textId="35C25F7B" w:rsidR="00BF079D" w:rsidRDefault="00BF079D" w:rsidP="00BF079D">
      <w:pPr>
        <w:rPr>
          <w:rFonts w:eastAsia="宋体"/>
          <w:bCs/>
          <w:iCs/>
          <w:sz w:val="21"/>
          <w:szCs w:val="21"/>
        </w:rPr>
      </w:pPr>
      <w:r w:rsidRPr="00BF079D">
        <w:rPr>
          <w:rFonts w:eastAsia="宋体"/>
          <w:b/>
          <w:bCs/>
          <w:iCs/>
          <w:sz w:val="21"/>
          <w:szCs w:val="21"/>
        </w:rPr>
        <w:t>Proposal 1:</w:t>
      </w:r>
      <w:r w:rsidR="0020522D">
        <w:rPr>
          <w:rFonts w:eastAsia="宋体"/>
          <w:b/>
          <w:bCs/>
          <w:iCs/>
          <w:sz w:val="21"/>
          <w:szCs w:val="21"/>
        </w:rPr>
        <w:t xml:space="preserve"> </w:t>
      </w:r>
      <w:r w:rsidR="00551B8C">
        <w:rPr>
          <w:rFonts w:eastAsia="宋体"/>
          <w:b/>
          <w:bCs/>
          <w:iCs/>
          <w:sz w:val="21"/>
          <w:szCs w:val="21"/>
        </w:rPr>
        <w:t>A</w:t>
      </w:r>
      <w:r w:rsidR="0020522D">
        <w:rPr>
          <w:rFonts w:eastAsia="宋体"/>
          <w:b/>
          <w:bCs/>
          <w:iCs/>
          <w:sz w:val="21"/>
          <w:szCs w:val="21"/>
        </w:rPr>
        <w:t xml:space="preserve"> new timer</w:t>
      </w:r>
      <w:r w:rsidR="00965D33">
        <w:rPr>
          <w:rFonts w:eastAsia="宋体"/>
          <w:b/>
          <w:bCs/>
          <w:iCs/>
          <w:sz w:val="21"/>
          <w:szCs w:val="21"/>
        </w:rPr>
        <w:t xml:space="preserve"> maintained</w:t>
      </w:r>
      <w:r w:rsidRPr="00BF079D">
        <w:rPr>
          <w:rFonts w:eastAsia="宋体"/>
          <w:b/>
          <w:bCs/>
          <w:iCs/>
          <w:sz w:val="21"/>
          <w:szCs w:val="21"/>
        </w:rPr>
        <w:t xml:space="preserve"> per HARQ process is specified </w:t>
      </w:r>
      <w:r w:rsidR="00E75730">
        <w:rPr>
          <w:rFonts w:eastAsia="宋体"/>
          <w:b/>
          <w:bCs/>
          <w:iCs/>
          <w:sz w:val="21"/>
          <w:szCs w:val="21"/>
        </w:rPr>
        <w:t xml:space="preserve">for minimum duration D </w:t>
      </w:r>
      <w:r w:rsidRPr="00BF079D">
        <w:rPr>
          <w:rFonts w:eastAsia="宋体"/>
          <w:b/>
          <w:bCs/>
          <w:iCs/>
          <w:sz w:val="21"/>
          <w:szCs w:val="21"/>
        </w:rPr>
        <w:t>in MAC</w:t>
      </w:r>
      <w:r w:rsidR="0075145B">
        <w:rPr>
          <w:rFonts w:eastAsia="宋体"/>
          <w:b/>
          <w:bCs/>
          <w:iCs/>
          <w:sz w:val="21"/>
          <w:szCs w:val="21"/>
        </w:rPr>
        <w:t xml:space="preserve"> layer</w:t>
      </w:r>
      <w:r>
        <w:rPr>
          <w:rFonts w:eastAsia="宋体"/>
          <w:bCs/>
          <w:iCs/>
          <w:sz w:val="21"/>
          <w:szCs w:val="21"/>
        </w:rPr>
        <w:t>.</w:t>
      </w:r>
      <w:r w:rsidRPr="00BF079D">
        <w:rPr>
          <w:rFonts w:eastAsia="宋体"/>
          <w:b/>
          <w:bCs/>
          <w:iCs/>
          <w:sz w:val="21"/>
          <w:szCs w:val="21"/>
        </w:rPr>
        <w:t xml:space="preserve"> The </w:t>
      </w:r>
      <w:r w:rsidR="001122BF">
        <w:rPr>
          <w:rFonts w:eastAsia="宋体"/>
          <w:b/>
          <w:bCs/>
          <w:iCs/>
          <w:sz w:val="21"/>
          <w:szCs w:val="21"/>
        </w:rPr>
        <w:t>t</w:t>
      </w:r>
      <w:r w:rsidRPr="00BF079D">
        <w:rPr>
          <w:rFonts w:eastAsia="宋体"/>
          <w:b/>
          <w:bCs/>
          <w:iCs/>
          <w:sz w:val="21"/>
          <w:szCs w:val="21"/>
        </w:rPr>
        <w:t>imer is started</w:t>
      </w:r>
      <w:r w:rsidR="005A324F" w:rsidRPr="005A324F">
        <w:rPr>
          <w:rFonts w:eastAsia="宋体"/>
          <w:b/>
          <w:bCs/>
          <w:iCs/>
          <w:sz w:val="21"/>
          <w:szCs w:val="21"/>
        </w:rPr>
        <w:t xml:space="preserve"> </w:t>
      </w:r>
      <w:r w:rsidR="005A324F">
        <w:rPr>
          <w:rFonts w:eastAsia="宋体"/>
          <w:b/>
          <w:bCs/>
          <w:iCs/>
          <w:sz w:val="21"/>
          <w:szCs w:val="21"/>
        </w:rPr>
        <w:t xml:space="preserve">for </w:t>
      </w:r>
      <w:r w:rsidR="005A324F" w:rsidRPr="005A324F">
        <w:rPr>
          <w:rFonts w:eastAsia="宋体"/>
          <w:b/>
          <w:bCs/>
          <w:iCs/>
          <w:sz w:val="21"/>
          <w:szCs w:val="21"/>
        </w:rPr>
        <w:t>the corresponding HARQ process</w:t>
      </w:r>
      <w:r w:rsidRPr="00BF079D">
        <w:rPr>
          <w:rFonts w:eastAsia="宋体"/>
          <w:b/>
          <w:bCs/>
          <w:iCs/>
          <w:sz w:val="21"/>
          <w:szCs w:val="21"/>
        </w:rPr>
        <w:t xml:space="preserve"> when the transmission is performed.</w:t>
      </w:r>
    </w:p>
    <w:p w14:paraId="5207199E" w14:textId="13B6682C" w:rsidR="00BF079D" w:rsidRDefault="005A324F" w:rsidP="00520E21">
      <w:pPr>
        <w:rPr>
          <w:rFonts w:eastAsia="宋体"/>
          <w:bCs/>
          <w:iCs/>
          <w:sz w:val="21"/>
          <w:szCs w:val="21"/>
        </w:rPr>
      </w:pPr>
      <w:r>
        <w:rPr>
          <w:rFonts w:eastAsia="宋体" w:hint="eastAsia"/>
          <w:bCs/>
          <w:iCs/>
          <w:sz w:val="21"/>
          <w:szCs w:val="21"/>
        </w:rPr>
        <w:t>I</w:t>
      </w:r>
      <w:r>
        <w:rPr>
          <w:rFonts w:eastAsia="宋体"/>
          <w:bCs/>
          <w:iCs/>
          <w:sz w:val="21"/>
          <w:szCs w:val="21"/>
        </w:rPr>
        <w:t>n the endorsed MAC CR</w:t>
      </w:r>
      <w:r w:rsidR="00A95891">
        <w:rPr>
          <w:rFonts w:eastAsia="宋体"/>
          <w:bCs/>
          <w:iCs/>
          <w:sz w:val="21"/>
          <w:szCs w:val="21"/>
        </w:rPr>
        <w:t xml:space="preserve"> of NR-U [</w:t>
      </w:r>
      <w:r w:rsidR="002E4F36">
        <w:rPr>
          <w:rFonts w:eastAsia="宋体"/>
          <w:bCs/>
          <w:iCs/>
          <w:sz w:val="21"/>
          <w:szCs w:val="21"/>
        </w:rPr>
        <w:t>3</w:t>
      </w:r>
      <w:r w:rsidR="00A95891">
        <w:rPr>
          <w:rFonts w:eastAsia="宋体"/>
          <w:bCs/>
          <w:iCs/>
          <w:sz w:val="21"/>
          <w:szCs w:val="21"/>
        </w:rPr>
        <w:t>]</w:t>
      </w:r>
      <w:r>
        <w:rPr>
          <w:rFonts w:eastAsia="宋体"/>
          <w:bCs/>
          <w:iCs/>
          <w:sz w:val="21"/>
          <w:szCs w:val="21"/>
        </w:rPr>
        <w:t xml:space="preserve">, it is noted </w:t>
      </w:r>
      <w:r w:rsidR="0020522D">
        <w:rPr>
          <w:rFonts w:eastAsia="宋体"/>
          <w:bCs/>
          <w:iCs/>
          <w:sz w:val="21"/>
          <w:szCs w:val="21"/>
        </w:rPr>
        <w:t xml:space="preserve">that </w:t>
      </w:r>
      <w:r>
        <w:rPr>
          <w:rFonts w:eastAsia="宋体"/>
          <w:bCs/>
          <w:iCs/>
          <w:sz w:val="21"/>
          <w:szCs w:val="21"/>
        </w:rPr>
        <w:t>downlink feedback information is used to stop the configured related timer</w:t>
      </w:r>
      <w:r w:rsidR="0020522D">
        <w:rPr>
          <w:rFonts w:eastAsia="宋体"/>
          <w:bCs/>
          <w:iCs/>
          <w:sz w:val="21"/>
          <w:szCs w:val="21"/>
        </w:rPr>
        <w:t>s</w:t>
      </w:r>
      <w:r>
        <w:rPr>
          <w:rFonts w:eastAsia="宋体"/>
          <w:bCs/>
          <w:iCs/>
          <w:sz w:val="21"/>
          <w:szCs w:val="21"/>
        </w:rPr>
        <w:t xml:space="preserve"> (i.e. </w:t>
      </w:r>
      <w:r w:rsidRPr="005A324F">
        <w:rPr>
          <w:rFonts w:cs="Arial"/>
          <w:i/>
          <w:noProof/>
          <w:sz w:val="21"/>
          <w:szCs w:val="21"/>
          <w:lang w:eastAsia="ko-KR"/>
        </w:rPr>
        <w:t>configuredGrantTimer</w:t>
      </w:r>
      <w:r w:rsidRPr="005A324F">
        <w:rPr>
          <w:rFonts w:eastAsia="宋体"/>
          <w:bCs/>
          <w:i/>
          <w:iCs/>
          <w:sz w:val="21"/>
          <w:szCs w:val="21"/>
        </w:rPr>
        <w:t xml:space="preserve"> </w:t>
      </w:r>
      <w:r w:rsidRPr="005A324F">
        <w:rPr>
          <w:rFonts w:eastAsia="宋体"/>
          <w:bCs/>
          <w:iCs/>
          <w:sz w:val="21"/>
          <w:szCs w:val="21"/>
        </w:rPr>
        <w:t>or</w:t>
      </w:r>
      <w:r w:rsidRPr="005A324F">
        <w:rPr>
          <w:rFonts w:eastAsia="宋体"/>
          <w:bCs/>
          <w:i/>
          <w:iCs/>
          <w:sz w:val="21"/>
          <w:szCs w:val="21"/>
        </w:rPr>
        <w:t xml:space="preserve"> cg-RetransmissionTimer</w:t>
      </w:r>
      <w:r>
        <w:rPr>
          <w:rFonts w:eastAsia="宋体"/>
          <w:bCs/>
          <w:iCs/>
          <w:sz w:val="21"/>
          <w:szCs w:val="21"/>
        </w:rPr>
        <w:t>)</w:t>
      </w:r>
      <w:r w:rsidR="00047527">
        <w:rPr>
          <w:rFonts w:eastAsia="宋体"/>
          <w:bCs/>
          <w:iCs/>
          <w:sz w:val="21"/>
          <w:szCs w:val="21"/>
        </w:rPr>
        <w:t xml:space="preserve"> as following</w:t>
      </w:r>
      <w:r>
        <w:rPr>
          <w:rFonts w:eastAsia="宋体"/>
          <w:bCs/>
          <w:iCs/>
          <w:sz w:val="21"/>
          <w:szCs w:val="21"/>
        </w:rPr>
        <w:t>. We think</w:t>
      </w:r>
      <w:r w:rsidR="0020522D">
        <w:rPr>
          <w:rFonts w:eastAsia="宋体"/>
          <w:bCs/>
          <w:iCs/>
          <w:sz w:val="21"/>
          <w:szCs w:val="21"/>
        </w:rPr>
        <w:t xml:space="preserve"> to void performing unnecessary CG (re)transmission due to invalid HARQ feedback,</w:t>
      </w:r>
      <w:r>
        <w:rPr>
          <w:rFonts w:eastAsia="宋体"/>
          <w:bCs/>
          <w:iCs/>
          <w:sz w:val="21"/>
          <w:szCs w:val="21"/>
        </w:rPr>
        <w:t xml:space="preserve"> the configured related timers should be stopped only </w:t>
      </w:r>
      <w:r w:rsidR="00047527">
        <w:rPr>
          <w:rFonts w:eastAsia="宋体"/>
          <w:bCs/>
          <w:iCs/>
          <w:sz w:val="21"/>
          <w:szCs w:val="21"/>
        </w:rPr>
        <w:t>when</w:t>
      </w:r>
      <w:r>
        <w:rPr>
          <w:rFonts w:eastAsia="宋体"/>
          <w:bCs/>
          <w:iCs/>
          <w:sz w:val="21"/>
          <w:szCs w:val="21"/>
        </w:rPr>
        <w:t xml:space="preserve"> </w:t>
      </w:r>
      <w:r w:rsidR="0020522D">
        <w:rPr>
          <w:rFonts w:eastAsia="宋体"/>
          <w:bCs/>
          <w:iCs/>
          <w:sz w:val="21"/>
          <w:szCs w:val="21"/>
        </w:rPr>
        <w:t xml:space="preserve">a </w:t>
      </w:r>
      <w:r>
        <w:rPr>
          <w:rFonts w:eastAsia="宋体"/>
          <w:bCs/>
          <w:iCs/>
          <w:sz w:val="21"/>
          <w:szCs w:val="21"/>
        </w:rPr>
        <w:t xml:space="preserve">valid HARQ feedback is received, i.e. </w:t>
      </w:r>
      <w:r w:rsidR="0020522D">
        <w:rPr>
          <w:rFonts w:eastAsia="宋体"/>
          <w:bCs/>
          <w:iCs/>
          <w:sz w:val="21"/>
          <w:szCs w:val="21"/>
        </w:rPr>
        <w:t xml:space="preserve">the HARQ feedback is received </w:t>
      </w:r>
      <w:r>
        <w:rPr>
          <w:rFonts w:eastAsia="宋体"/>
          <w:bCs/>
          <w:iCs/>
          <w:sz w:val="21"/>
          <w:szCs w:val="21"/>
        </w:rPr>
        <w:t xml:space="preserve">only when </w:t>
      </w:r>
      <w:r w:rsidRPr="00064F72">
        <w:rPr>
          <w:rFonts w:eastAsia="宋体"/>
          <w:bCs/>
          <w:i/>
          <w:iCs/>
          <w:sz w:val="21"/>
          <w:szCs w:val="21"/>
        </w:rPr>
        <w:t>cg-HARQ-RTT-Timer</w:t>
      </w:r>
      <w:r>
        <w:rPr>
          <w:rFonts w:eastAsia="宋体"/>
          <w:bCs/>
          <w:iCs/>
          <w:sz w:val="21"/>
          <w:szCs w:val="21"/>
        </w:rPr>
        <w:t xml:space="preserve"> is not running.</w:t>
      </w:r>
    </w:p>
    <w:tbl>
      <w:tblPr>
        <w:tblStyle w:val="af0"/>
        <w:tblW w:w="0" w:type="auto"/>
        <w:tblLook w:val="04A0" w:firstRow="1" w:lastRow="0" w:firstColumn="1" w:lastColumn="0" w:noHBand="0" w:noVBand="1"/>
      </w:tblPr>
      <w:tblGrid>
        <w:gridCol w:w="9629"/>
      </w:tblGrid>
      <w:tr w:rsidR="005A324F" w14:paraId="246B8012" w14:textId="77777777" w:rsidTr="005A324F">
        <w:tc>
          <w:tcPr>
            <w:tcW w:w="9629" w:type="dxa"/>
          </w:tcPr>
          <w:p w14:paraId="5516EA56" w14:textId="77777777" w:rsidR="005A324F" w:rsidRPr="00B72681" w:rsidRDefault="005A324F" w:rsidP="005A324F">
            <w:pPr>
              <w:rPr>
                <w:rFonts w:ascii="Times New Roman" w:hAnsi="Times New Roman"/>
                <w:noProof/>
                <w:sz w:val="21"/>
                <w:szCs w:val="21"/>
              </w:rPr>
            </w:pPr>
            <w:r w:rsidRPr="00B72681">
              <w:rPr>
                <w:rFonts w:ascii="Times New Roman" w:hAnsi="Times New Roman"/>
                <w:noProof/>
                <w:sz w:val="21"/>
                <w:szCs w:val="21"/>
              </w:rPr>
              <w:t>If a HARQ process receives downlink feedback information, the HARQ process shall:</w:t>
            </w:r>
          </w:p>
          <w:p w14:paraId="6B28D9E7" w14:textId="77777777" w:rsidR="005A324F" w:rsidRPr="00B72681" w:rsidRDefault="005A324F" w:rsidP="005A324F">
            <w:pPr>
              <w:pStyle w:val="B1"/>
              <w:rPr>
                <w:rFonts w:ascii="Times New Roman" w:hAnsi="Times New Roman" w:cs="Times New Roman"/>
                <w:sz w:val="21"/>
                <w:szCs w:val="21"/>
                <w:lang w:eastAsia="ko-KR"/>
              </w:rPr>
            </w:pPr>
            <w:r w:rsidRPr="00B72681">
              <w:rPr>
                <w:rFonts w:ascii="Times New Roman" w:hAnsi="Times New Roman" w:cs="Times New Roman"/>
                <w:noProof/>
                <w:sz w:val="21"/>
                <w:szCs w:val="21"/>
                <w:lang w:eastAsia="ko-KR"/>
              </w:rPr>
              <w:t>1&gt;</w:t>
            </w:r>
            <w:r w:rsidRPr="00B72681">
              <w:rPr>
                <w:rFonts w:ascii="Times New Roman" w:hAnsi="Times New Roman" w:cs="Times New Roman"/>
                <w:noProof/>
                <w:sz w:val="21"/>
                <w:szCs w:val="21"/>
              </w:rPr>
              <w:tab/>
            </w:r>
            <w:r w:rsidRPr="00B72681">
              <w:rPr>
                <w:rFonts w:ascii="Times New Roman" w:hAnsi="Times New Roman" w:cs="Times New Roman"/>
                <w:noProof/>
                <w:sz w:val="21"/>
                <w:szCs w:val="21"/>
                <w:lang w:eastAsia="ko-KR"/>
              </w:rPr>
              <w:t xml:space="preserve">stop the </w:t>
            </w:r>
            <w:r w:rsidRPr="00B72681">
              <w:rPr>
                <w:rFonts w:ascii="Times New Roman" w:hAnsi="Times New Roman" w:cs="Times New Roman"/>
                <w:i/>
                <w:noProof/>
                <w:sz w:val="21"/>
                <w:szCs w:val="21"/>
                <w:lang w:eastAsia="ko-KR"/>
              </w:rPr>
              <w:t>cg-RetransmissionTimer</w:t>
            </w:r>
            <w:r w:rsidRPr="00B72681">
              <w:rPr>
                <w:rFonts w:ascii="Times New Roman" w:hAnsi="Times New Roman" w:cs="Times New Roman"/>
                <w:noProof/>
                <w:sz w:val="21"/>
                <w:szCs w:val="21"/>
                <w:lang w:eastAsia="ko-KR"/>
              </w:rPr>
              <w:t>, if running;</w:t>
            </w:r>
          </w:p>
          <w:p w14:paraId="193C6C01" w14:textId="77777777" w:rsidR="005A324F" w:rsidRPr="00B72681" w:rsidRDefault="005A324F" w:rsidP="005A324F">
            <w:pPr>
              <w:pStyle w:val="B1"/>
              <w:rPr>
                <w:rFonts w:ascii="Times New Roman" w:hAnsi="Times New Roman" w:cs="Times New Roman"/>
                <w:noProof/>
                <w:sz w:val="21"/>
                <w:szCs w:val="21"/>
              </w:rPr>
            </w:pPr>
            <w:r w:rsidRPr="00B72681">
              <w:rPr>
                <w:rFonts w:ascii="Times New Roman" w:hAnsi="Times New Roman" w:cs="Times New Roman"/>
                <w:noProof/>
                <w:sz w:val="21"/>
                <w:szCs w:val="21"/>
                <w:lang w:eastAsia="ko-KR"/>
              </w:rPr>
              <w:t>1&gt;</w:t>
            </w:r>
            <w:r w:rsidRPr="00B72681">
              <w:rPr>
                <w:rFonts w:ascii="Times New Roman" w:hAnsi="Times New Roman" w:cs="Times New Roman"/>
                <w:noProof/>
                <w:sz w:val="21"/>
                <w:szCs w:val="21"/>
              </w:rPr>
              <w:tab/>
              <w:t>if ACK is indicated:</w:t>
            </w:r>
          </w:p>
          <w:p w14:paraId="6EE6B99C" w14:textId="5A488799" w:rsidR="005A324F" w:rsidRPr="005A324F" w:rsidRDefault="005A324F" w:rsidP="005A324F">
            <w:pPr>
              <w:pStyle w:val="B2"/>
              <w:rPr>
                <w:lang w:eastAsia="ko-KR"/>
              </w:rPr>
            </w:pPr>
            <w:r w:rsidRPr="00B72681">
              <w:rPr>
                <w:rFonts w:ascii="Times New Roman" w:hAnsi="Times New Roman" w:cs="Times New Roman"/>
                <w:noProof/>
                <w:sz w:val="21"/>
                <w:szCs w:val="21"/>
                <w:lang w:eastAsia="ko-KR"/>
              </w:rPr>
              <w:t>2&gt;</w:t>
            </w:r>
            <w:r w:rsidRPr="00B72681">
              <w:rPr>
                <w:rFonts w:ascii="Times New Roman" w:hAnsi="Times New Roman" w:cs="Times New Roman"/>
                <w:noProof/>
                <w:sz w:val="21"/>
                <w:szCs w:val="21"/>
              </w:rPr>
              <w:tab/>
            </w:r>
            <w:r w:rsidRPr="00B72681">
              <w:rPr>
                <w:rFonts w:ascii="Times New Roman" w:hAnsi="Times New Roman" w:cs="Times New Roman"/>
                <w:noProof/>
                <w:sz w:val="21"/>
                <w:szCs w:val="21"/>
                <w:lang w:eastAsia="ko-KR"/>
              </w:rPr>
              <w:t xml:space="preserve">stop the </w:t>
            </w:r>
            <w:r w:rsidRPr="00B72681">
              <w:rPr>
                <w:rFonts w:ascii="Times New Roman" w:hAnsi="Times New Roman" w:cs="Times New Roman"/>
                <w:i/>
                <w:noProof/>
                <w:sz w:val="21"/>
                <w:szCs w:val="21"/>
                <w:lang w:eastAsia="ko-KR"/>
              </w:rPr>
              <w:t>configuredGrantTimer</w:t>
            </w:r>
            <w:r w:rsidRPr="00B72681">
              <w:rPr>
                <w:rFonts w:ascii="Times New Roman" w:hAnsi="Times New Roman" w:cs="Times New Roman"/>
                <w:noProof/>
                <w:sz w:val="21"/>
                <w:szCs w:val="21"/>
                <w:lang w:eastAsia="ko-KR"/>
              </w:rPr>
              <w:t>, if running.</w:t>
            </w:r>
          </w:p>
        </w:tc>
      </w:tr>
    </w:tbl>
    <w:p w14:paraId="3AFD5466" w14:textId="77777777" w:rsidR="005A324F" w:rsidRDefault="005A324F" w:rsidP="005A324F">
      <w:pPr>
        <w:rPr>
          <w:rFonts w:eastAsia="宋体"/>
          <w:b/>
          <w:bCs/>
          <w:iCs/>
          <w:sz w:val="21"/>
          <w:szCs w:val="21"/>
        </w:rPr>
      </w:pPr>
    </w:p>
    <w:p w14:paraId="24B125A1" w14:textId="7CD5CDEB" w:rsidR="005A324F" w:rsidRDefault="005A324F" w:rsidP="005A324F">
      <w:pPr>
        <w:rPr>
          <w:rFonts w:eastAsia="宋体"/>
          <w:b/>
          <w:bCs/>
          <w:iCs/>
          <w:sz w:val="21"/>
          <w:szCs w:val="21"/>
        </w:rPr>
      </w:pPr>
      <w:r w:rsidRPr="005A324F">
        <w:rPr>
          <w:rFonts w:eastAsia="宋体" w:hint="eastAsia"/>
          <w:b/>
          <w:bCs/>
          <w:iCs/>
          <w:sz w:val="21"/>
          <w:szCs w:val="21"/>
        </w:rPr>
        <w:t>P</w:t>
      </w:r>
      <w:r w:rsidRPr="005A324F">
        <w:rPr>
          <w:rFonts w:eastAsia="宋体"/>
          <w:b/>
          <w:bCs/>
          <w:iCs/>
          <w:sz w:val="21"/>
          <w:szCs w:val="21"/>
        </w:rPr>
        <w:t xml:space="preserve">roposal </w:t>
      </w:r>
      <w:r w:rsidR="009C3708">
        <w:rPr>
          <w:rFonts w:eastAsia="宋体"/>
          <w:b/>
          <w:bCs/>
          <w:iCs/>
          <w:sz w:val="21"/>
          <w:szCs w:val="21"/>
        </w:rPr>
        <w:t>2</w:t>
      </w:r>
      <w:r w:rsidRPr="005A324F">
        <w:rPr>
          <w:rFonts w:eastAsia="宋体"/>
          <w:b/>
          <w:bCs/>
          <w:iCs/>
          <w:sz w:val="21"/>
          <w:szCs w:val="21"/>
        </w:rPr>
        <w:t xml:space="preserve">: </w:t>
      </w:r>
      <w:r w:rsidRPr="005A324F">
        <w:rPr>
          <w:rFonts w:cs="Arial"/>
          <w:b/>
          <w:i/>
          <w:noProof/>
          <w:sz w:val="21"/>
          <w:szCs w:val="21"/>
          <w:lang w:eastAsia="ko-KR"/>
        </w:rPr>
        <w:t>configuredGrantTimer</w:t>
      </w:r>
      <w:r w:rsidRPr="005A324F">
        <w:rPr>
          <w:rFonts w:eastAsia="宋体"/>
          <w:b/>
          <w:bCs/>
          <w:i/>
          <w:iCs/>
          <w:sz w:val="21"/>
          <w:szCs w:val="21"/>
        </w:rPr>
        <w:t xml:space="preserve"> </w:t>
      </w:r>
      <w:r w:rsidRPr="005A324F">
        <w:rPr>
          <w:rFonts w:eastAsia="宋体"/>
          <w:b/>
          <w:bCs/>
          <w:iCs/>
          <w:sz w:val="21"/>
          <w:szCs w:val="21"/>
        </w:rPr>
        <w:t>or</w:t>
      </w:r>
      <w:r>
        <w:rPr>
          <w:rFonts w:eastAsia="宋体"/>
          <w:b/>
          <w:bCs/>
          <w:i/>
          <w:iCs/>
          <w:sz w:val="21"/>
          <w:szCs w:val="21"/>
        </w:rPr>
        <w:t xml:space="preserve"> </w:t>
      </w:r>
      <w:r w:rsidRPr="005A324F">
        <w:rPr>
          <w:rFonts w:eastAsia="宋体"/>
          <w:b/>
          <w:bCs/>
          <w:i/>
          <w:iCs/>
          <w:sz w:val="21"/>
          <w:szCs w:val="21"/>
        </w:rPr>
        <w:t>cg-RetransmissionTimer</w:t>
      </w:r>
      <w:r w:rsidRPr="005A324F">
        <w:rPr>
          <w:rFonts w:eastAsia="宋体"/>
          <w:b/>
          <w:bCs/>
          <w:iCs/>
          <w:sz w:val="21"/>
          <w:szCs w:val="21"/>
        </w:rPr>
        <w:t xml:space="preserve"> shall be </w:t>
      </w:r>
      <w:r>
        <w:rPr>
          <w:rFonts w:eastAsia="宋体"/>
          <w:b/>
          <w:bCs/>
          <w:iCs/>
          <w:sz w:val="21"/>
          <w:szCs w:val="21"/>
        </w:rPr>
        <w:t>stoppe</w:t>
      </w:r>
      <w:r w:rsidRPr="005A324F">
        <w:rPr>
          <w:rFonts w:eastAsia="宋体"/>
          <w:b/>
          <w:bCs/>
          <w:iCs/>
          <w:sz w:val="21"/>
          <w:szCs w:val="21"/>
        </w:rPr>
        <w:t>d</w:t>
      </w:r>
      <w:r>
        <w:rPr>
          <w:rFonts w:eastAsia="宋体"/>
          <w:b/>
          <w:bCs/>
          <w:iCs/>
          <w:sz w:val="21"/>
          <w:szCs w:val="21"/>
        </w:rPr>
        <w:t xml:space="preserve"> for </w:t>
      </w:r>
      <w:r w:rsidRPr="005425FC">
        <w:rPr>
          <w:rFonts w:eastAsia="宋体"/>
          <w:b/>
          <w:bCs/>
          <w:iCs/>
          <w:sz w:val="21"/>
          <w:szCs w:val="21"/>
        </w:rPr>
        <w:t>the corresponding HARQ process</w:t>
      </w:r>
      <w:r>
        <w:rPr>
          <w:rFonts w:eastAsia="宋体"/>
          <w:b/>
          <w:bCs/>
          <w:iCs/>
          <w:sz w:val="21"/>
          <w:szCs w:val="21"/>
        </w:rPr>
        <w:t xml:space="preserve"> when </w:t>
      </w:r>
      <w:r w:rsidR="009041FC">
        <w:rPr>
          <w:rFonts w:eastAsia="宋体"/>
          <w:b/>
          <w:bCs/>
          <w:iCs/>
          <w:sz w:val="21"/>
          <w:szCs w:val="21"/>
        </w:rPr>
        <w:t>ACK in the DFI</w:t>
      </w:r>
      <w:r>
        <w:rPr>
          <w:rFonts w:eastAsia="宋体"/>
          <w:b/>
          <w:bCs/>
          <w:iCs/>
          <w:sz w:val="21"/>
          <w:szCs w:val="21"/>
        </w:rPr>
        <w:t xml:space="preserve"> is received and </w:t>
      </w:r>
      <w:r w:rsidRPr="009F72EE">
        <w:rPr>
          <w:rFonts w:eastAsia="宋体"/>
          <w:b/>
          <w:bCs/>
          <w:i/>
          <w:iCs/>
          <w:sz w:val="21"/>
          <w:szCs w:val="21"/>
        </w:rPr>
        <w:t>cg-HARQ-RTT-Timer</w:t>
      </w:r>
      <w:r>
        <w:rPr>
          <w:rFonts w:eastAsia="宋体"/>
          <w:b/>
          <w:bCs/>
          <w:iCs/>
          <w:sz w:val="21"/>
          <w:szCs w:val="21"/>
        </w:rPr>
        <w:t xml:space="preserve"> is not running</w:t>
      </w:r>
      <w:r w:rsidRPr="005A324F">
        <w:rPr>
          <w:rFonts w:eastAsia="宋体"/>
          <w:b/>
          <w:bCs/>
          <w:iCs/>
          <w:sz w:val="21"/>
          <w:szCs w:val="21"/>
        </w:rPr>
        <w:t>.</w:t>
      </w:r>
    </w:p>
    <w:p w14:paraId="5642C405" w14:textId="77777777" w:rsidR="009C3708" w:rsidRDefault="009C3708" w:rsidP="009C3708">
      <w:pPr>
        <w:rPr>
          <w:rFonts w:eastAsia="宋体"/>
          <w:bCs/>
          <w:iCs/>
          <w:sz w:val="21"/>
          <w:szCs w:val="21"/>
        </w:rPr>
      </w:pPr>
      <w:r>
        <w:rPr>
          <w:rFonts w:eastAsia="宋体"/>
          <w:bCs/>
          <w:iCs/>
          <w:sz w:val="21"/>
          <w:szCs w:val="21"/>
        </w:rPr>
        <w:t xml:space="preserve">In the endorsed MAC CR of NR-U [3], it is noted that </w:t>
      </w:r>
      <w:r w:rsidRPr="00BF079D">
        <w:rPr>
          <w:rFonts w:eastAsia="宋体"/>
          <w:bCs/>
          <w:i/>
          <w:iCs/>
          <w:sz w:val="21"/>
          <w:szCs w:val="21"/>
        </w:rPr>
        <w:t>cg-RetransmissionTimer</w:t>
      </w:r>
      <w:r>
        <w:rPr>
          <w:rFonts w:eastAsia="宋体"/>
          <w:bCs/>
          <w:iCs/>
          <w:sz w:val="21"/>
          <w:szCs w:val="21"/>
        </w:rPr>
        <w:t xml:space="preserve"> is started or restarted </w:t>
      </w:r>
      <w:r w:rsidRPr="005A324F">
        <w:rPr>
          <w:rFonts w:eastAsia="宋体"/>
          <w:bCs/>
          <w:iCs/>
          <w:sz w:val="21"/>
          <w:szCs w:val="21"/>
        </w:rPr>
        <w:t>for the corresponding HARQ process</w:t>
      </w:r>
      <w:r>
        <w:rPr>
          <w:rFonts w:eastAsia="宋体"/>
          <w:bCs/>
          <w:iCs/>
          <w:sz w:val="21"/>
          <w:szCs w:val="21"/>
        </w:rPr>
        <w:t xml:space="preserve"> when the transmission is performed. </w:t>
      </w:r>
    </w:p>
    <w:tbl>
      <w:tblPr>
        <w:tblStyle w:val="af0"/>
        <w:tblW w:w="0" w:type="auto"/>
        <w:tblLook w:val="04A0" w:firstRow="1" w:lastRow="0" w:firstColumn="1" w:lastColumn="0" w:noHBand="0" w:noVBand="1"/>
      </w:tblPr>
      <w:tblGrid>
        <w:gridCol w:w="9629"/>
      </w:tblGrid>
      <w:tr w:rsidR="009C3708" w14:paraId="69F86999" w14:textId="77777777" w:rsidTr="00281C59">
        <w:tc>
          <w:tcPr>
            <w:tcW w:w="9629" w:type="dxa"/>
          </w:tcPr>
          <w:p w14:paraId="5A66D8D2" w14:textId="77777777" w:rsidR="009C3708" w:rsidRPr="00B72681" w:rsidRDefault="009C3708" w:rsidP="00281C59">
            <w:pPr>
              <w:pStyle w:val="B3"/>
              <w:rPr>
                <w:rFonts w:ascii="Times New Roman" w:hAnsi="Times New Roman" w:cs="Times New Roman"/>
                <w:noProof/>
                <w:sz w:val="21"/>
                <w:szCs w:val="21"/>
              </w:rPr>
            </w:pPr>
            <w:r w:rsidRPr="00B72681">
              <w:rPr>
                <w:rFonts w:ascii="Times New Roman" w:hAnsi="Times New Roman" w:cs="Times New Roman"/>
                <w:noProof/>
                <w:sz w:val="21"/>
                <w:szCs w:val="21"/>
                <w:lang w:eastAsia="ko-KR"/>
              </w:rPr>
              <w:t>3&gt;</w:t>
            </w:r>
            <w:r w:rsidRPr="00B72681">
              <w:rPr>
                <w:rFonts w:ascii="Times New Roman" w:hAnsi="Times New Roman" w:cs="Times New Roman"/>
                <w:noProof/>
                <w:sz w:val="21"/>
                <w:szCs w:val="21"/>
                <w:lang w:eastAsia="zh-CN"/>
              </w:rPr>
              <w:tab/>
              <w:t>if a MAC PDU to transmit has been obtained:</w:t>
            </w:r>
          </w:p>
          <w:p w14:paraId="3698C46F" w14:textId="77777777" w:rsidR="009C3708" w:rsidRPr="00B72681" w:rsidRDefault="009C3708" w:rsidP="00281C59">
            <w:pPr>
              <w:pStyle w:val="B4"/>
              <w:rPr>
                <w:sz w:val="21"/>
                <w:szCs w:val="21"/>
              </w:rPr>
            </w:pPr>
            <w:r w:rsidRPr="00B72681">
              <w:rPr>
                <w:sz w:val="21"/>
                <w:szCs w:val="21"/>
                <w:lang w:eastAsia="ko-KR"/>
              </w:rPr>
              <w:t>4&gt;</w:t>
            </w:r>
            <w:r w:rsidRPr="00B72681">
              <w:rPr>
                <w:sz w:val="21"/>
                <w:szCs w:val="21"/>
              </w:rPr>
              <w:tab/>
              <w:t>deliver the MAC PDU and the uplink grant and the HARQ information of the TB</w:t>
            </w:r>
            <w:r w:rsidRPr="00B72681">
              <w:rPr>
                <w:sz w:val="21"/>
                <w:szCs w:val="21"/>
                <w:lang w:eastAsia="ko-KR"/>
              </w:rPr>
              <w:t xml:space="preserve"> </w:t>
            </w:r>
            <w:r w:rsidRPr="00B72681">
              <w:rPr>
                <w:sz w:val="21"/>
                <w:szCs w:val="21"/>
              </w:rPr>
              <w:t>to the identified HARQ process;</w:t>
            </w:r>
          </w:p>
          <w:p w14:paraId="1DB4AF7E" w14:textId="77777777" w:rsidR="009C3708" w:rsidRPr="00B72681" w:rsidRDefault="009C3708" w:rsidP="00281C59">
            <w:pPr>
              <w:pStyle w:val="B4"/>
              <w:rPr>
                <w:sz w:val="21"/>
                <w:szCs w:val="21"/>
                <w:lang w:eastAsia="ko-KR"/>
              </w:rPr>
            </w:pPr>
            <w:r w:rsidRPr="00B72681">
              <w:rPr>
                <w:sz w:val="21"/>
                <w:szCs w:val="21"/>
                <w:lang w:eastAsia="ko-KR"/>
              </w:rPr>
              <w:t>4&gt;</w:t>
            </w:r>
            <w:r w:rsidRPr="00B72681">
              <w:rPr>
                <w:sz w:val="21"/>
                <w:szCs w:val="21"/>
              </w:rPr>
              <w:tab/>
              <w:t>instruct the identified HARQ process to trigger a new transmission;</w:t>
            </w:r>
          </w:p>
          <w:p w14:paraId="37BD2E18" w14:textId="77777777" w:rsidR="009C3708" w:rsidRPr="00B72681" w:rsidRDefault="009C3708" w:rsidP="00281C59">
            <w:pPr>
              <w:pStyle w:val="B4"/>
              <w:rPr>
                <w:sz w:val="21"/>
                <w:szCs w:val="21"/>
                <w:lang w:eastAsia="ko-KR"/>
              </w:rPr>
            </w:pPr>
            <w:r w:rsidRPr="00B72681">
              <w:rPr>
                <w:sz w:val="21"/>
                <w:szCs w:val="21"/>
                <w:lang w:eastAsia="ko-KR"/>
              </w:rPr>
              <w:t>4&gt;</w:t>
            </w:r>
            <w:r w:rsidRPr="00B72681">
              <w:rPr>
                <w:sz w:val="21"/>
                <w:szCs w:val="21"/>
                <w:lang w:eastAsia="ko-KR"/>
              </w:rPr>
              <w:tab/>
              <w:t>if the uplink grant is addressed to CS-RNTI; or</w:t>
            </w:r>
          </w:p>
          <w:p w14:paraId="6F9E26D5" w14:textId="77777777" w:rsidR="009C3708" w:rsidRPr="00B72681" w:rsidRDefault="009C3708" w:rsidP="00281C59">
            <w:pPr>
              <w:pStyle w:val="B4"/>
              <w:rPr>
                <w:sz w:val="21"/>
                <w:szCs w:val="21"/>
                <w:lang w:eastAsia="ko-KR"/>
              </w:rPr>
            </w:pPr>
            <w:r w:rsidRPr="00B72681">
              <w:rPr>
                <w:sz w:val="21"/>
                <w:szCs w:val="21"/>
                <w:lang w:eastAsia="ko-KR"/>
              </w:rPr>
              <w:t>4&gt;</w:t>
            </w:r>
            <w:r w:rsidRPr="00B72681">
              <w:rPr>
                <w:sz w:val="21"/>
                <w:szCs w:val="21"/>
                <w:lang w:eastAsia="ko-KR"/>
              </w:rPr>
              <w:tab/>
              <w:t>if the uplink grant is a configured uplink grant:</w:t>
            </w:r>
          </w:p>
          <w:p w14:paraId="2144AA99" w14:textId="77777777" w:rsidR="009C3708" w:rsidRPr="00B72681" w:rsidRDefault="009C3708" w:rsidP="00281C59">
            <w:pPr>
              <w:pStyle w:val="B5"/>
              <w:rPr>
                <w:sz w:val="21"/>
                <w:szCs w:val="21"/>
                <w:highlight w:val="yellow"/>
                <w:lang w:eastAsia="ko-KR"/>
              </w:rPr>
            </w:pPr>
            <w:r w:rsidRPr="00B72681">
              <w:rPr>
                <w:sz w:val="21"/>
                <w:szCs w:val="21"/>
                <w:highlight w:val="yellow"/>
                <w:lang w:eastAsia="ko-KR"/>
              </w:rPr>
              <w:t>5&gt;</w:t>
            </w:r>
            <w:r w:rsidRPr="00B72681">
              <w:rPr>
                <w:sz w:val="21"/>
                <w:szCs w:val="21"/>
                <w:highlight w:val="yellow"/>
                <w:lang w:eastAsia="ko-KR"/>
              </w:rPr>
              <w:tab/>
              <w:t xml:space="preserve">start or restart the </w:t>
            </w:r>
            <w:r w:rsidRPr="00B72681">
              <w:rPr>
                <w:i/>
                <w:sz w:val="21"/>
                <w:szCs w:val="21"/>
                <w:highlight w:val="yellow"/>
                <w:lang w:eastAsia="ko-KR"/>
              </w:rPr>
              <w:t>configuredGrantTimer</w:t>
            </w:r>
            <w:r w:rsidRPr="00B72681">
              <w:rPr>
                <w:sz w:val="21"/>
                <w:szCs w:val="21"/>
                <w:highlight w:val="yellow"/>
                <w:lang w:eastAsia="ko-KR"/>
              </w:rPr>
              <w:t>, if configured, for the corresponding HARQ process when the transmission is performed;</w:t>
            </w:r>
          </w:p>
          <w:p w14:paraId="625174BD" w14:textId="77777777" w:rsidR="009C3708" w:rsidRPr="00B72681" w:rsidRDefault="009C3708" w:rsidP="00281C59">
            <w:pPr>
              <w:pStyle w:val="B5"/>
              <w:rPr>
                <w:rFonts w:eastAsia="宋体"/>
                <w:bCs/>
                <w:iCs/>
                <w:sz w:val="21"/>
                <w:szCs w:val="21"/>
              </w:rPr>
            </w:pPr>
            <w:r w:rsidRPr="00B72681">
              <w:rPr>
                <w:sz w:val="21"/>
                <w:szCs w:val="21"/>
                <w:highlight w:val="yellow"/>
                <w:lang w:eastAsia="ko-KR"/>
              </w:rPr>
              <w:lastRenderedPageBreak/>
              <w:t>5&gt;</w:t>
            </w:r>
            <w:r w:rsidRPr="00B72681">
              <w:rPr>
                <w:sz w:val="21"/>
                <w:szCs w:val="21"/>
                <w:highlight w:val="yellow"/>
                <w:lang w:eastAsia="ko-KR"/>
              </w:rPr>
              <w:tab/>
              <w:t xml:space="preserve">start or restart the </w:t>
            </w:r>
            <w:r w:rsidRPr="00B72681">
              <w:rPr>
                <w:i/>
                <w:noProof/>
                <w:sz w:val="21"/>
                <w:szCs w:val="21"/>
                <w:highlight w:val="yellow"/>
                <w:lang w:eastAsia="ko-KR"/>
              </w:rPr>
              <w:t>cg-RetransmissionTimer</w:t>
            </w:r>
            <w:r w:rsidRPr="00B72681">
              <w:rPr>
                <w:sz w:val="21"/>
                <w:szCs w:val="21"/>
                <w:highlight w:val="yellow"/>
                <w:lang w:eastAsia="ko-KR"/>
              </w:rPr>
              <w:t>, if configured, for the corresponding HARQ process when the transmission is performed.</w:t>
            </w:r>
          </w:p>
        </w:tc>
      </w:tr>
    </w:tbl>
    <w:p w14:paraId="79F804D8" w14:textId="1B05B83A" w:rsidR="009C3708" w:rsidRDefault="009C3708" w:rsidP="009C3708">
      <w:pPr>
        <w:rPr>
          <w:rFonts w:eastAsia="宋体"/>
          <w:bCs/>
          <w:iCs/>
          <w:sz w:val="21"/>
          <w:szCs w:val="21"/>
        </w:rPr>
      </w:pPr>
      <w:r>
        <w:rPr>
          <w:rFonts w:eastAsia="宋体"/>
          <w:bCs/>
          <w:iCs/>
          <w:sz w:val="21"/>
          <w:szCs w:val="21"/>
        </w:rPr>
        <w:lastRenderedPageBreak/>
        <w:t>Considering the</w:t>
      </w:r>
      <w:r w:rsidRPr="00BF079D">
        <w:rPr>
          <w:rFonts w:eastAsia="宋体"/>
          <w:bCs/>
          <w:iCs/>
          <w:sz w:val="21"/>
          <w:szCs w:val="21"/>
        </w:rPr>
        <w:t xml:space="preserve"> minimum</w:t>
      </w:r>
      <w:r>
        <w:rPr>
          <w:rFonts w:eastAsia="宋体"/>
          <w:bCs/>
          <w:iCs/>
          <w:sz w:val="21"/>
          <w:szCs w:val="21"/>
        </w:rPr>
        <w:t xml:space="preserve"> duration D</w:t>
      </w:r>
      <w:r>
        <w:rPr>
          <w:rFonts w:eastAsia="宋体" w:hint="eastAsia"/>
          <w:bCs/>
          <w:iCs/>
          <w:sz w:val="21"/>
          <w:szCs w:val="21"/>
        </w:rPr>
        <w:t>,</w:t>
      </w:r>
      <w:r>
        <w:rPr>
          <w:rFonts w:eastAsia="宋体"/>
          <w:bCs/>
          <w:iCs/>
          <w:sz w:val="21"/>
          <w:szCs w:val="21"/>
        </w:rPr>
        <w:t xml:space="preserve"> we think that the starting point of </w:t>
      </w:r>
      <w:r w:rsidRPr="00BF079D">
        <w:rPr>
          <w:rFonts w:eastAsia="宋体"/>
          <w:bCs/>
          <w:i/>
          <w:iCs/>
          <w:sz w:val="21"/>
          <w:szCs w:val="21"/>
        </w:rPr>
        <w:t>cg-RetransmissionTimer</w:t>
      </w:r>
      <w:r>
        <w:rPr>
          <w:rFonts w:eastAsia="宋体"/>
          <w:bCs/>
          <w:iCs/>
          <w:sz w:val="21"/>
          <w:szCs w:val="21"/>
        </w:rPr>
        <w:t xml:space="preserve"> shall be delayed for PDCCH monitoring for downlink feedback information, i.e. the </w:t>
      </w:r>
      <w:r w:rsidRPr="00BF079D">
        <w:rPr>
          <w:rFonts w:eastAsia="宋体"/>
          <w:bCs/>
          <w:i/>
          <w:iCs/>
          <w:sz w:val="21"/>
          <w:szCs w:val="21"/>
        </w:rPr>
        <w:t>cg-RetransmissionTimer</w:t>
      </w:r>
      <w:r>
        <w:rPr>
          <w:rFonts w:eastAsia="宋体"/>
          <w:bCs/>
          <w:iCs/>
          <w:sz w:val="21"/>
          <w:szCs w:val="21"/>
        </w:rPr>
        <w:t xml:space="preserve"> shall be started </w:t>
      </w:r>
      <w:r w:rsidRPr="005A324F">
        <w:rPr>
          <w:rFonts w:eastAsia="宋体"/>
          <w:bCs/>
          <w:iCs/>
          <w:sz w:val="21"/>
          <w:szCs w:val="21"/>
        </w:rPr>
        <w:t>for the corresponding HARQ process</w:t>
      </w:r>
      <w:r>
        <w:rPr>
          <w:rFonts w:eastAsia="宋体"/>
          <w:bCs/>
          <w:iCs/>
          <w:sz w:val="21"/>
          <w:szCs w:val="21"/>
        </w:rPr>
        <w:t xml:space="preserve"> after expiry of </w:t>
      </w:r>
      <w:r w:rsidRPr="00A8319F">
        <w:rPr>
          <w:rFonts w:eastAsia="宋体"/>
          <w:bCs/>
          <w:i/>
          <w:iCs/>
          <w:sz w:val="21"/>
          <w:szCs w:val="21"/>
        </w:rPr>
        <w:t>cg-HARQ-RTT-Timer</w:t>
      </w:r>
      <w:r>
        <w:rPr>
          <w:rFonts w:eastAsia="宋体"/>
          <w:bCs/>
          <w:iCs/>
          <w:sz w:val="21"/>
          <w:szCs w:val="21"/>
        </w:rPr>
        <w:t xml:space="preserve">. It is not useful to start </w:t>
      </w:r>
      <w:r w:rsidRPr="00BF079D">
        <w:rPr>
          <w:rFonts w:eastAsia="宋体"/>
          <w:bCs/>
          <w:i/>
          <w:iCs/>
          <w:sz w:val="21"/>
          <w:szCs w:val="21"/>
        </w:rPr>
        <w:t>cg-RetransmissionTimer</w:t>
      </w:r>
      <w:r>
        <w:rPr>
          <w:rFonts w:eastAsia="宋体"/>
          <w:bCs/>
          <w:iCs/>
          <w:sz w:val="21"/>
          <w:szCs w:val="21"/>
        </w:rPr>
        <w:t xml:space="preserve"> before the expiry of cg-HARQ-RTT-Timer.</w:t>
      </w:r>
    </w:p>
    <w:p w14:paraId="3ADED2BF" w14:textId="05A70BED" w:rsidR="009C3708" w:rsidRPr="005A324F" w:rsidRDefault="009C3708" w:rsidP="009C3708">
      <w:pPr>
        <w:rPr>
          <w:rFonts w:eastAsia="宋体"/>
          <w:b/>
          <w:bCs/>
          <w:iCs/>
          <w:sz w:val="21"/>
          <w:szCs w:val="21"/>
        </w:rPr>
      </w:pPr>
      <w:r w:rsidRPr="005A324F">
        <w:rPr>
          <w:rFonts w:eastAsia="宋体" w:hint="eastAsia"/>
          <w:b/>
          <w:bCs/>
          <w:iCs/>
          <w:sz w:val="21"/>
          <w:szCs w:val="21"/>
        </w:rPr>
        <w:t>P</w:t>
      </w:r>
      <w:r w:rsidRPr="005A324F">
        <w:rPr>
          <w:rFonts w:eastAsia="宋体"/>
          <w:b/>
          <w:bCs/>
          <w:iCs/>
          <w:sz w:val="21"/>
          <w:szCs w:val="21"/>
        </w:rPr>
        <w:t xml:space="preserve">roposal </w:t>
      </w:r>
      <w:r>
        <w:rPr>
          <w:rFonts w:eastAsia="宋体"/>
          <w:b/>
          <w:bCs/>
          <w:iCs/>
          <w:sz w:val="21"/>
          <w:szCs w:val="21"/>
        </w:rPr>
        <w:t>3</w:t>
      </w:r>
      <w:r w:rsidRPr="005A324F">
        <w:rPr>
          <w:rFonts w:eastAsia="宋体"/>
          <w:b/>
          <w:bCs/>
          <w:iCs/>
          <w:sz w:val="21"/>
          <w:szCs w:val="21"/>
        </w:rPr>
        <w:t xml:space="preserve">: </w:t>
      </w:r>
      <w:r w:rsidRPr="005A324F">
        <w:rPr>
          <w:rFonts w:eastAsia="宋体"/>
          <w:b/>
          <w:bCs/>
          <w:i/>
          <w:iCs/>
          <w:sz w:val="21"/>
          <w:szCs w:val="21"/>
        </w:rPr>
        <w:t>cg-RetransmissionTimer</w:t>
      </w:r>
      <w:r w:rsidRPr="005A324F">
        <w:rPr>
          <w:rFonts w:eastAsia="宋体"/>
          <w:b/>
          <w:bCs/>
          <w:iCs/>
          <w:sz w:val="21"/>
          <w:szCs w:val="21"/>
        </w:rPr>
        <w:t xml:space="preserve"> shall be started </w:t>
      </w:r>
      <w:r>
        <w:rPr>
          <w:rFonts w:eastAsia="宋体"/>
          <w:b/>
          <w:bCs/>
          <w:iCs/>
          <w:sz w:val="21"/>
          <w:szCs w:val="21"/>
        </w:rPr>
        <w:t xml:space="preserve">for </w:t>
      </w:r>
      <w:r w:rsidRPr="005425FC">
        <w:rPr>
          <w:rFonts w:eastAsia="宋体"/>
          <w:b/>
          <w:bCs/>
          <w:iCs/>
          <w:sz w:val="21"/>
          <w:szCs w:val="21"/>
        </w:rPr>
        <w:t>the corresponding HARQ process</w:t>
      </w:r>
      <w:r w:rsidRPr="005A324F">
        <w:rPr>
          <w:rFonts w:eastAsia="宋体"/>
          <w:b/>
          <w:bCs/>
          <w:iCs/>
          <w:sz w:val="21"/>
          <w:szCs w:val="21"/>
        </w:rPr>
        <w:t xml:space="preserve"> after expiry of cg-HARQ-RTT-Timer.</w:t>
      </w:r>
    </w:p>
    <w:p w14:paraId="06BF1F87" w14:textId="77777777" w:rsidR="009C3708" w:rsidRPr="009C3708" w:rsidRDefault="009C3708" w:rsidP="005A324F">
      <w:pPr>
        <w:rPr>
          <w:rFonts w:eastAsia="宋体"/>
          <w:b/>
          <w:bCs/>
          <w:iCs/>
          <w:sz w:val="21"/>
          <w:szCs w:val="21"/>
        </w:rPr>
      </w:pPr>
    </w:p>
    <w:p w14:paraId="4C97245A" w14:textId="1F877255" w:rsidR="00B72681" w:rsidRDefault="00B72681" w:rsidP="00B72681">
      <w:pPr>
        <w:pStyle w:val="1"/>
        <w:numPr>
          <w:ilvl w:val="0"/>
          <w:numId w:val="10"/>
        </w:numPr>
        <w:tabs>
          <w:tab w:val="clear" w:pos="432"/>
        </w:tabs>
        <w:overflowPunct/>
        <w:autoSpaceDE/>
        <w:autoSpaceDN/>
        <w:adjustRightInd/>
        <w:ind w:left="0" w:firstLine="0"/>
        <w:textAlignment w:val="auto"/>
      </w:pPr>
      <w:r>
        <w:t>Multiple active CGs</w:t>
      </w:r>
    </w:p>
    <w:p w14:paraId="7A4E6DF4" w14:textId="0C21C3BD" w:rsidR="00B72681" w:rsidRPr="00DA00C4" w:rsidRDefault="00B72681" w:rsidP="00520E21">
      <w:pPr>
        <w:rPr>
          <w:rFonts w:eastAsia="宋体"/>
          <w:bCs/>
          <w:iCs/>
          <w:sz w:val="21"/>
          <w:szCs w:val="21"/>
        </w:rPr>
      </w:pPr>
      <w:r w:rsidRPr="00DA00C4">
        <w:rPr>
          <w:rFonts w:eastAsia="宋体"/>
          <w:bCs/>
          <w:iCs/>
          <w:sz w:val="21"/>
          <w:szCs w:val="21"/>
        </w:rPr>
        <w:t xml:space="preserve">Based on </w:t>
      </w:r>
      <w:r w:rsidR="00A95891" w:rsidRPr="00DA00C4">
        <w:rPr>
          <w:rFonts w:eastAsia="宋体"/>
          <w:bCs/>
          <w:iCs/>
          <w:sz w:val="21"/>
          <w:szCs w:val="21"/>
        </w:rPr>
        <w:t>endorsed stage2 running CR of IIOT</w:t>
      </w:r>
      <w:r w:rsidR="00DA00C4">
        <w:rPr>
          <w:rFonts w:eastAsia="宋体"/>
          <w:bCs/>
          <w:iCs/>
          <w:sz w:val="21"/>
          <w:szCs w:val="21"/>
        </w:rPr>
        <w:t xml:space="preserve"> [</w:t>
      </w:r>
      <w:r w:rsidR="002E4F36">
        <w:rPr>
          <w:rFonts w:eastAsia="宋体"/>
          <w:bCs/>
          <w:iCs/>
          <w:sz w:val="21"/>
          <w:szCs w:val="21"/>
        </w:rPr>
        <w:t>4</w:t>
      </w:r>
      <w:r w:rsidR="00DA00C4">
        <w:rPr>
          <w:rFonts w:eastAsia="宋体"/>
          <w:bCs/>
          <w:iCs/>
          <w:sz w:val="21"/>
          <w:szCs w:val="21"/>
        </w:rPr>
        <w:t>]</w:t>
      </w:r>
      <w:r w:rsidR="00642462" w:rsidRPr="00DA00C4">
        <w:rPr>
          <w:rFonts w:eastAsia="宋体"/>
          <w:bCs/>
          <w:iCs/>
          <w:sz w:val="21"/>
          <w:szCs w:val="21"/>
        </w:rPr>
        <w:t xml:space="preserve">, </w:t>
      </w:r>
      <w:r w:rsidR="00A95891" w:rsidRPr="00DA00C4">
        <w:rPr>
          <w:rFonts w:eastAsia="宋体"/>
          <w:bCs/>
          <w:iCs/>
          <w:sz w:val="21"/>
          <w:szCs w:val="21"/>
        </w:rPr>
        <w:t>the CG activation/deactivation is done by the following</w:t>
      </w:r>
      <w:r w:rsidRPr="00DA00C4">
        <w:rPr>
          <w:rFonts w:eastAsia="宋体"/>
          <w:bCs/>
          <w:iCs/>
          <w:sz w:val="21"/>
          <w:szCs w:val="21"/>
        </w:rPr>
        <w:t>.</w:t>
      </w:r>
    </w:p>
    <w:tbl>
      <w:tblPr>
        <w:tblStyle w:val="af0"/>
        <w:tblW w:w="0" w:type="auto"/>
        <w:tblLook w:val="04A0" w:firstRow="1" w:lastRow="0" w:firstColumn="1" w:lastColumn="0" w:noHBand="0" w:noVBand="1"/>
      </w:tblPr>
      <w:tblGrid>
        <w:gridCol w:w="9629"/>
      </w:tblGrid>
      <w:tr w:rsidR="00A95891" w:rsidRPr="00DA00C4" w14:paraId="55B9B8B2" w14:textId="77777777" w:rsidTr="00A95891">
        <w:tc>
          <w:tcPr>
            <w:tcW w:w="9629" w:type="dxa"/>
          </w:tcPr>
          <w:p w14:paraId="741E9EA9" w14:textId="764B4308" w:rsidR="00A95891" w:rsidRPr="00DA00C4" w:rsidRDefault="00A95891" w:rsidP="00A95891">
            <w:pPr>
              <w:rPr>
                <w:rFonts w:eastAsia="宋体"/>
                <w:bCs/>
                <w:iCs/>
                <w:sz w:val="21"/>
                <w:szCs w:val="21"/>
              </w:rPr>
            </w:pPr>
            <w:r w:rsidRPr="00DA00C4">
              <w:rPr>
                <w:sz w:val="21"/>
                <w:szCs w:val="21"/>
              </w:rPr>
              <w:t>For Type 2, activation and deactivation of configured uplink grants are independent among the serving cells.</w:t>
            </w:r>
            <w:r w:rsidRPr="00DA00C4">
              <w:rPr>
                <w:sz w:val="21"/>
                <w:szCs w:val="21"/>
                <w:lang w:eastAsia="ja-JP"/>
              </w:rPr>
              <w:t xml:space="preserve"> When more than one Type 2 configured grant is configured</w:t>
            </w:r>
            <w:r w:rsidRPr="00DA00C4">
              <w:rPr>
                <w:sz w:val="21"/>
                <w:szCs w:val="21"/>
              </w:rPr>
              <w:t xml:space="preserve">, each configured grant is </w:t>
            </w:r>
            <w:r w:rsidRPr="00DA00C4">
              <w:rPr>
                <w:sz w:val="21"/>
                <w:szCs w:val="21"/>
                <w:highlight w:val="yellow"/>
              </w:rPr>
              <w:t>activated separately using a DCI command and deactivation of Type 2 configured grants is done using a DCI command, which can</w:t>
            </w:r>
            <w:r w:rsidRPr="00DA00C4">
              <w:rPr>
                <w:sz w:val="21"/>
                <w:szCs w:val="21"/>
                <w:highlight w:val="yellow"/>
                <w:lang w:eastAsia="ja-JP"/>
              </w:rPr>
              <w:t xml:space="preserve"> either deactivate a single configured grant configuration or multiple configured grant configurations jointly</w:t>
            </w:r>
            <w:r w:rsidRPr="00DA00C4">
              <w:rPr>
                <w:sz w:val="21"/>
                <w:szCs w:val="21"/>
              </w:rPr>
              <w:t xml:space="preserve">. </w:t>
            </w:r>
          </w:p>
        </w:tc>
      </w:tr>
    </w:tbl>
    <w:p w14:paraId="09983217" w14:textId="70FABF37" w:rsidR="00FB5716" w:rsidRDefault="00A95891" w:rsidP="00520E21">
      <w:pPr>
        <w:rPr>
          <w:rFonts w:eastAsia="宋体"/>
          <w:bCs/>
          <w:iCs/>
          <w:sz w:val="21"/>
          <w:szCs w:val="21"/>
        </w:rPr>
      </w:pPr>
      <w:r w:rsidRPr="00DA00C4">
        <w:rPr>
          <w:rFonts w:eastAsia="宋体"/>
          <w:bCs/>
          <w:iCs/>
          <w:sz w:val="21"/>
          <w:szCs w:val="21"/>
        </w:rPr>
        <w:t>We think the above mechanisms</w:t>
      </w:r>
      <w:r w:rsidR="003D1257" w:rsidRPr="00DA00C4">
        <w:rPr>
          <w:rFonts w:eastAsia="宋体"/>
          <w:bCs/>
          <w:iCs/>
          <w:sz w:val="21"/>
          <w:szCs w:val="21"/>
        </w:rPr>
        <w:t xml:space="preserve"> for CG activation and deactivation</w:t>
      </w:r>
      <w:r w:rsidRPr="00DA00C4">
        <w:rPr>
          <w:rFonts w:eastAsia="宋体"/>
          <w:bCs/>
          <w:iCs/>
          <w:sz w:val="21"/>
          <w:szCs w:val="21"/>
        </w:rPr>
        <w:t xml:space="preserve"> can be also applied to NR-U.</w:t>
      </w:r>
    </w:p>
    <w:p w14:paraId="61A92BEE" w14:textId="5D9B1EE5" w:rsidR="0045785B" w:rsidRDefault="0045785B" w:rsidP="00520E21">
      <w:pPr>
        <w:rPr>
          <w:rFonts w:eastAsia="宋体"/>
          <w:bCs/>
          <w:iCs/>
          <w:sz w:val="21"/>
          <w:szCs w:val="21"/>
        </w:rPr>
      </w:pPr>
      <w:r>
        <w:rPr>
          <w:rFonts w:eastAsia="宋体"/>
          <w:bCs/>
          <w:iCs/>
          <w:sz w:val="21"/>
          <w:szCs w:val="21"/>
        </w:rPr>
        <w:t xml:space="preserve">Based on the endorsed MAC CR of NR-U [3], for only one active CG, when PDCCH indicates deactivation, the </w:t>
      </w:r>
      <w:r w:rsidRPr="00064F72">
        <w:rPr>
          <w:rFonts w:eastAsia="宋体"/>
          <w:i/>
          <w:sz w:val="21"/>
          <w:szCs w:val="21"/>
        </w:rPr>
        <w:t>configuredGrantTimer/cg-RetransmissionTimer</w:t>
      </w:r>
      <w:r>
        <w:rPr>
          <w:rFonts w:eastAsia="宋体"/>
          <w:bCs/>
          <w:iCs/>
          <w:sz w:val="21"/>
          <w:szCs w:val="21"/>
        </w:rPr>
        <w:t xml:space="preserve"> is stopped as following. </w:t>
      </w:r>
    </w:p>
    <w:tbl>
      <w:tblPr>
        <w:tblStyle w:val="af0"/>
        <w:tblW w:w="0" w:type="auto"/>
        <w:tblLook w:val="04A0" w:firstRow="1" w:lastRow="0" w:firstColumn="1" w:lastColumn="0" w:noHBand="0" w:noVBand="1"/>
      </w:tblPr>
      <w:tblGrid>
        <w:gridCol w:w="9629"/>
      </w:tblGrid>
      <w:tr w:rsidR="0045785B" w14:paraId="667F29F3" w14:textId="77777777" w:rsidTr="0045785B">
        <w:tc>
          <w:tcPr>
            <w:tcW w:w="9629" w:type="dxa"/>
          </w:tcPr>
          <w:p w14:paraId="4CEA6243" w14:textId="77777777" w:rsidR="0045785B" w:rsidRPr="0045785B" w:rsidRDefault="0045785B" w:rsidP="0045785B">
            <w:pPr>
              <w:pStyle w:val="B3"/>
              <w:rPr>
                <w:rFonts w:ascii="Times New Roman" w:hAnsi="Times New Roman" w:cs="Times New Roman"/>
                <w:noProof/>
                <w:sz w:val="21"/>
                <w:szCs w:val="21"/>
                <w:lang w:val="en-GB" w:eastAsia="ko-KR"/>
              </w:rPr>
            </w:pPr>
            <w:r w:rsidRPr="0045785B">
              <w:rPr>
                <w:rFonts w:ascii="Times New Roman" w:hAnsi="Times New Roman" w:cs="Times New Roman"/>
                <w:noProof/>
                <w:sz w:val="21"/>
                <w:szCs w:val="21"/>
                <w:lang w:eastAsia="ko-KR"/>
              </w:rPr>
              <w:t>3&gt;</w:t>
            </w:r>
            <w:r w:rsidRPr="0045785B">
              <w:rPr>
                <w:rFonts w:ascii="Times New Roman" w:hAnsi="Times New Roman" w:cs="Times New Roman"/>
                <w:noProof/>
                <w:sz w:val="21"/>
                <w:szCs w:val="21"/>
                <w:lang w:eastAsia="ko-KR"/>
              </w:rPr>
              <w:tab/>
              <w:t>if PDCCH contents indicate configured grant Type 2 deactivation:</w:t>
            </w:r>
          </w:p>
          <w:p w14:paraId="56C88E4A" w14:textId="77777777" w:rsidR="0045785B" w:rsidRPr="0045785B" w:rsidRDefault="0045785B" w:rsidP="0045785B">
            <w:pPr>
              <w:pStyle w:val="B4"/>
              <w:rPr>
                <w:noProof/>
                <w:sz w:val="21"/>
                <w:szCs w:val="21"/>
                <w:lang w:eastAsia="ko-KR"/>
              </w:rPr>
            </w:pPr>
            <w:r w:rsidRPr="0045785B">
              <w:rPr>
                <w:noProof/>
                <w:sz w:val="21"/>
                <w:szCs w:val="21"/>
                <w:lang w:eastAsia="ko-KR"/>
              </w:rPr>
              <w:t>4&gt;</w:t>
            </w:r>
            <w:r w:rsidRPr="0045785B">
              <w:rPr>
                <w:noProof/>
                <w:sz w:val="21"/>
                <w:szCs w:val="21"/>
                <w:lang w:eastAsia="ko-KR"/>
              </w:rPr>
              <w:tab/>
              <w:t>trigger configured uplink grant confirmation.</w:t>
            </w:r>
          </w:p>
          <w:p w14:paraId="67078093" w14:textId="77777777" w:rsidR="0045785B" w:rsidRPr="0045785B" w:rsidRDefault="0045785B" w:rsidP="0045785B">
            <w:pPr>
              <w:pStyle w:val="B3"/>
              <w:rPr>
                <w:rFonts w:ascii="Times New Roman" w:hAnsi="Times New Roman" w:cs="Times New Roman"/>
                <w:noProof/>
                <w:sz w:val="21"/>
                <w:szCs w:val="21"/>
                <w:lang w:eastAsia="ko-KR"/>
              </w:rPr>
            </w:pPr>
            <w:r w:rsidRPr="0045785B">
              <w:rPr>
                <w:rFonts w:ascii="Times New Roman" w:hAnsi="Times New Roman" w:cs="Times New Roman"/>
                <w:noProof/>
                <w:sz w:val="21"/>
                <w:szCs w:val="21"/>
                <w:lang w:eastAsia="ko-KR"/>
              </w:rPr>
              <w:t>3&gt;</w:t>
            </w:r>
            <w:r w:rsidRPr="0045785B">
              <w:rPr>
                <w:rFonts w:ascii="Times New Roman" w:hAnsi="Times New Roman" w:cs="Times New Roman"/>
                <w:noProof/>
                <w:sz w:val="21"/>
                <w:szCs w:val="21"/>
                <w:lang w:eastAsia="ko-KR"/>
              </w:rPr>
              <w:tab/>
              <w:t>else if PDCCH contents indicate configured grant Type 2 activation:</w:t>
            </w:r>
          </w:p>
          <w:p w14:paraId="25DC837C" w14:textId="77777777" w:rsidR="0045785B" w:rsidRPr="0045785B" w:rsidRDefault="0045785B" w:rsidP="0045785B">
            <w:pPr>
              <w:pStyle w:val="B4"/>
              <w:rPr>
                <w:noProof/>
                <w:sz w:val="21"/>
                <w:szCs w:val="21"/>
                <w:lang w:eastAsia="ko-KR"/>
              </w:rPr>
            </w:pPr>
            <w:r w:rsidRPr="0045785B">
              <w:rPr>
                <w:noProof/>
                <w:sz w:val="21"/>
                <w:szCs w:val="21"/>
                <w:lang w:eastAsia="ko-KR"/>
              </w:rPr>
              <w:t>4&gt;</w:t>
            </w:r>
            <w:r w:rsidRPr="0045785B">
              <w:rPr>
                <w:noProof/>
                <w:sz w:val="21"/>
                <w:szCs w:val="21"/>
                <w:lang w:eastAsia="ko-KR"/>
              </w:rPr>
              <w:tab/>
              <w:t>trigger configured uplink grant confirmation;</w:t>
            </w:r>
          </w:p>
          <w:p w14:paraId="17ACFE19" w14:textId="77777777" w:rsidR="0045785B" w:rsidRPr="0045785B" w:rsidRDefault="0045785B" w:rsidP="0045785B">
            <w:pPr>
              <w:pStyle w:val="B4"/>
              <w:rPr>
                <w:noProof/>
                <w:sz w:val="21"/>
                <w:szCs w:val="21"/>
                <w:lang w:eastAsia="ko-KR"/>
              </w:rPr>
            </w:pPr>
            <w:r w:rsidRPr="0045785B">
              <w:rPr>
                <w:noProof/>
                <w:sz w:val="21"/>
                <w:szCs w:val="21"/>
                <w:lang w:eastAsia="ko-KR"/>
              </w:rPr>
              <w:t>4&gt;</w:t>
            </w:r>
            <w:r w:rsidRPr="0045785B">
              <w:rPr>
                <w:noProof/>
                <w:sz w:val="21"/>
                <w:szCs w:val="21"/>
                <w:lang w:eastAsia="ko-KR"/>
              </w:rPr>
              <w:tab/>
              <w:t>store the uplink grant for this Serving Cell and the associated HARQ information as configured uplink grant;</w:t>
            </w:r>
          </w:p>
          <w:p w14:paraId="629CB496" w14:textId="77777777" w:rsidR="0045785B" w:rsidRPr="0045785B" w:rsidRDefault="0045785B" w:rsidP="0045785B">
            <w:pPr>
              <w:pStyle w:val="B4"/>
              <w:rPr>
                <w:noProof/>
                <w:sz w:val="21"/>
                <w:szCs w:val="21"/>
                <w:lang w:eastAsia="ko-KR"/>
              </w:rPr>
            </w:pPr>
            <w:r w:rsidRPr="0045785B">
              <w:rPr>
                <w:noProof/>
                <w:sz w:val="21"/>
                <w:szCs w:val="21"/>
                <w:lang w:eastAsia="ko-KR"/>
              </w:rPr>
              <w:t>4&gt;</w:t>
            </w:r>
            <w:r w:rsidRPr="0045785B">
              <w:rPr>
                <w:noProof/>
                <w:sz w:val="21"/>
                <w:szCs w:val="21"/>
                <w:lang w:eastAsia="ko-KR"/>
              </w:rPr>
              <w:tab/>
              <w:t>initialise or re-initialise the configured uplink grant for this Serving Cell to start in the associated PUSCH duration and to recur according to rules in clause 5.8.2;</w:t>
            </w:r>
          </w:p>
          <w:p w14:paraId="30C8BE7A" w14:textId="77777777" w:rsidR="0045785B" w:rsidRPr="0045785B" w:rsidRDefault="0045785B" w:rsidP="0045785B">
            <w:pPr>
              <w:pStyle w:val="B4"/>
              <w:rPr>
                <w:noProof/>
                <w:sz w:val="21"/>
                <w:szCs w:val="21"/>
                <w:highlight w:val="cyan"/>
                <w:lang w:eastAsia="ko-KR"/>
              </w:rPr>
            </w:pPr>
            <w:r w:rsidRPr="0045785B">
              <w:rPr>
                <w:noProof/>
                <w:sz w:val="21"/>
                <w:szCs w:val="21"/>
                <w:highlight w:val="cyan"/>
                <w:lang w:eastAsia="ko-KR"/>
              </w:rPr>
              <w:t>4&gt;</w:t>
            </w:r>
            <w:r w:rsidRPr="0045785B">
              <w:rPr>
                <w:noProof/>
                <w:sz w:val="21"/>
                <w:szCs w:val="21"/>
                <w:highlight w:val="cyan"/>
                <w:lang w:eastAsia="ko-KR"/>
              </w:rPr>
              <w:tab/>
              <w:t xml:space="preserve">stop the </w:t>
            </w:r>
            <w:r w:rsidRPr="0045785B">
              <w:rPr>
                <w:i/>
                <w:noProof/>
                <w:sz w:val="21"/>
                <w:szCs w:val="21"/>
                <w:highlight w:val="cyan"/>
                <w:lang w:eastAsia="ko-KR"/>
              </w:rPr>
              <w:t>configuredGrantTimer</w:t>
            </w:r>
            <w:r w:rsidRPr="0045785B">
              <w:rPr>
                <w:noProof/>
                <w:sz w:val="21"/>
                <w:szCs w:val="21"/>
                <w:highlight w:val="cyan"/>
                <w:lang w:eastAsia="ko-KR"/>
              </w:rPr>
              <w:t xml:space="preserve"> for the corresponding HARQ process, if running;</w:t>
            </w:r>
          </w:p>
          <w:p w14:paraId="794BA829" w14:textId="567CF3A5" w:rsidR="0045785B" w:rsidRPr="0045785B" w:rsidRDefault="0045785B" w:rsidP="0045785B">
            <w:pPr>
              <w:pStyle w:val="B4"/>
              <w:rPr>
                <w:rFonts w:eastAsia="宋体"/>
                <w:bCs/>
                <w:iCs/>
                <w:sz w:val="21"/>
                <w:szCs w:val="21"/>
              </w:rPr>
            </w:pPr>
            <w:r w:rsidRPr="0045785B">
              <w:rPr>
                <w:noProof/>
                <w:sz w:val="21"/>
                <w:szCs w:val="21"/>
                <w:highlight w:val="cyan"/>
                <w:lang w:eastAsia="ko-KR"/>
              </w:rPr>
              <w:t>4&gt;</w:t>
            </w:r>
            <w:r w:rsidRPr="0045785B">
              <w:rPr>
                <w:noProof/>
                <w:sz w:val="21"/>
                <w:szCs w:val="21"/>
                <w:highlight w:val="cyan"/>
                <w:lang w:eastAsia="ko-KR"/>
              </w:rPr>
              <w:tab/>
              <w:t xml:space="preserve">stop the </w:t>
            </w:r>
            <w:r w:rsidRPr="0045785B">
              <w:rPr>
                <w:i/>
                <w:noProof/>
                <w:sz w:val="21"/>
                <w:szCs w:val="21"/>
                <w:highlight w:val="cyan"/>
                <w:lang w:eastAsia="ko-KR"/>
              </w:rPr>
              <w:t>cg-RetransmissionTimer</w:t>
            </w:r>
            <w:r w:rsidRPr="0045785B">
              <w:rPr>
                <w:noProof/>
                <w:sz w:val="21"/>
                <w:szCs w:val="21"/>
                <w:highlight w:val="cyan"/>
                <w:lang w:eastAsia="ko-KR"/>
              </w:rPr>
              <w:t xml:space="preserve"> for the correponding HARQ process, if running.</w:t>
            </w:r>
          </w:p>
        </w:tc>
      </w:tr>
    </w:tbl>
    <w:p w14:paraId="557577FD" w14:textId="70BA83BC" w:rsidR="00A95891" w:rsidRPr="00DA00C4" w:rsidRDefault="0045785B" w:rsidP="0045785B">
      <w:pPr>
        <w:spacing w:before="240"/>
        <w:rPr>
          <w:rFonts w:eastAsia="宋体"/>
          <w:bCs/>
          <w:iCs/>
          <w:sz w:val="21"/>
          <w:szCs w:val="21"/>
        </w:rPr>
      </w:pPr>
      <w:r>
        <w:rPr>
          <w:rFonts w:eastAsia="宋体"/>
          <w:bCs/>
          <w:iCs/>
          <w:sz w:val="21"/>
          <w:szCs w:val="21"/>
        </w:rPr>
        <w:t>However</w:t>
      </w:r>
      <w:r w:rsidR="00BD2AE1">
        <w:rPr>
          <w:rFonts w:eastAsia="宋体"/>
          <w:bCs/>
          <w:iCs/>
          <w:sz w:val="21"/>
          <w:szCs w:val="21"/>
        </w:rPr>
        <w:t>,</w:t>
      </w:r>
      <w:r>
        <w:rPr>
          <w:rFonts w:eastAsia="宋体"/>
          <w:bCs/>
          <w:iCs/>
          <w:sz w:val="21"/>
          <w:szCs w:val="21"/>
        </w:rPr>
        <w:t xml:space="preserve"> there may be some issues </w:t>
      </w:r>
      <w:r w:rsidR="00BD2AE1">
        <w:rPr>
          <w:rFonts w:eastAsia="宋体"/>
          <w:bCs/>
          <w:iCs/>
          <w:sz w:val="21"/>
          <w:szCs w:val="21"/>
        </w:rPr>
        <w:t>for the above text with</w:t>
      </w:r>
      <w:r w:rsidR="00515D64">
        <w:rPr>
          <w:rFonts w:eastAsia="宋体"/>
          <w:bCs/>
          <w:iCs/>
          <w:sz w:val="21"/>
          <w:szCs w:val="21"/>
        </w:rPr>
        <w:t xml:space="preserve"> </w:t>
      </w:r>
      <w:r>
        <w:rPr>
          <w:rFonts w:eastAsia="宋体"/>
          <w:bCs/>
          <w:iCs/>
          <w:sz w:val="21"/>
          <w:szCs w:val="21"/>
        </w:rPr>
        <w:t>multiple active CG</w:t>
      </w:r>
      <w:r w:rsidR="00515D64">
        <w:rPr>
          <w:rFonts w:eastAsia="宋体" w:hint="eastAsia"/>
          <w:bCs/>
          <w:iCs/>
          <w:sz w:val="21"/>
          <w:szCs w:val="21"/>
        </w:rPr>
        <w:t>s</w:t>
      </w:r>
      <w:r w:rsidR="00515D64">
        <w:rPr>
          <w:rFonts w:eastAsia="宋体"/>
          <w:bCs/>
          <w:iCs/>
          <w:sz w:val="21"/>
          <w:szCs w:val="21"/>
        </w:rPr>
        <w:t xml:space="preserve"> for NR-U</w:t>
      </w:r>
      <w:r>
        <w:rPr>
          <w:rFonts w:eastAsia="宋体"/>
          <w:bCs/>
          <w:iCs/>
          <w:sz w:val="21"/>
          <w:szCs w:val="21"/>
        </w:rPr>
        <w:t xml:space="preserve">. </w:t>
      </w:r>
      <w:r w:rsidR="00A95891" w:rsidRPr="00DA00C4">
        <w:rPr>
          <w:rFonts w:eastAsia="宋体"/>
          <w:bCs/>
          <w:iCs/>
          <w:sz w:val="21"/>
          <w:szCs w:val="21"/>
        </w:rPr>
        <w:t>In NR-U,</w:t>
      </w:r>
      <w:r w:rsidR="003D1257" w:rsidRPr="00DA00C4">
        <w:rPr>
          <w:rFonts w:eastAsia="宋体"/>
          <w:bCs/>
          <w:iCs/>
          <w:sz w:val="21"/>
          <w:szCs w:val="21"/>
        </w:rPr>
        <w:t xml:space="preserve"> it was agreed that</w:t>
      </w:r>
      <w:r w:rsidR="00A95891" w:rsidRPr="00DA00C4">
        <w:rPr>
          <w:rFonts w:eastAsia="宋体"/>
          <w:bCs/>
          <w:iCs/>
          <w:sz w:val="21"/>
          <w:szCs w:val="21"/>
        </w:rPr>
        <w:t xml:space="preserve"> multiple </w:t>
      </w:r>
      <w:r>
        <w:rPr>
          <w:rFonts w:eastAsia="宋体"/>
          <w:bCs/>
          <w:iCs/>
          <w:sz w:val="21"/>
          <w:szCs w:val="21"/>
        </w:rPr>
        <w:t xml:space="preserve">active </w:t>
      </w:r>
      <w:r w:rsidR="00A95891" w:rsidRPr="00DA00C4">
        <w:rPr>
          <w:rFonts w:eastAsia="宋体"/>
          <w:bCs/>
          <w:iCs/>
          <w:sz w:val="21"/>
          <w:szCs w:val="21"/>
        </w:rPr>
        <w:t>CGs can</w:t>
      </w:r>
      <w:r w:rsidR="00064F72">
        <w:rPr>
          <w:rFonts w:eastAsia="宋体"/>
          <w:bCs/>
          <w:iCs/>
          <w:sz w:val="21"/>
          <w:szCs w:val="21"/>
        </w:rPr>
        <w:t xml:space="preserve"> be configured to</w:t>
      </w:r>
      <w:r w:rsidR="00C27CA1">
        <w:rPr>
          <w:rFonts w:eastAsia="宋体"/>
          <w:bCs/>
          <w:iCs/>
          <w:sz w:val="21"/>
          <w:szCs w:val="21"/>
        </w:rPr>
        <w:t xml:space="preserve"> dynamically</w:t>
      </w:r>
      <w:r w:rsidR="00A95891" w:rsidRPr="00DA00C4">
        <w:rPr>
          <w:rFonts w:eastAsia="宋体"/>
          <w:bCs/>
          <w:iCs/>
          <w:sz w:val="21"/>
          <w:szCs w:val="21"/>
        </w:rPr>
        <w:t xml:space="preserve"> share the same</w:t>
      </w:r>
      <w:r w:rsidR="00515D64">
        <w:rPr>
          <w:rFonts w:eastAsia="宋体"/>
          <w:bCs/>
          <w:iCs/>
          <w:sz w:val="21"/>
          <w:szCs w:val="21"/>
        </w:rPr>
        <w:t xml:space="preserve"> configured</w:t>
      </w:r>
      <w:r w:rsidR="00A95891" w:rsidRPr="00DA00C4">
        <w:rPr>
          <w:rFonts w:eastAsia="宋体"/>
          <w:bCs/>
          <w:iCs/>
          <w:sz w:val="21"/>
          <w:szCs w:val="21"/>
        </w:rPr>
        <w:t xml:space="preserve"> HARQ ID pools</w:t>
      </w:r>
      <w:r w:rsidR="00B84D70">
        <w:rPr>
          <w:rFonts w:eastAsia="宋体"/>
          <w:bCs/>
          <w:iCs/>
          <w:sz w:val="21"/>
          <w:szCs w:val="21"/>
        </w:rPr>
        <w:t>. For each</w:t>
      </w:r>
      <w:r>
        <w:rPr>
          <w:rFonts w:eastAsia="宋体"/>
          <w:bCs/>
          <w:iCs/>
          <w:sz w:val="21"/>
          <w:szCs w:val="21"/>
        </w:rPr>
        <w:t xml:space="preserve"> active</w:t>
      </w:r>
      <w:r w:rsidR="00B84D70">
        <w:rPr>
          <w:rFonts w:eastAsia="宋体"/>
          <w:bCs/>
          <w:iCs/>
          <w:sz w:val="21"/>
          <w:szCs w:val="21"/>
        </w:rPr>
        <w:t xml:space="preserve"> CG</w:t>
      </w:r>
      <w:r>
        <w:rPr>
          <w:rFonts w:eastAsia="宋体"/>
          <w:bCs/>
          <w:iCs/>
          <w:sz w:val="21"/>
          <w:szCs w:val="21"/>
        </w:rPr>
        <w:t>,</w:t>
      </w:r>
      <w:r w:rsidR="00B84D70">
        <w:rPr>
          <w:rFonts w:eastAsia="宋体"/>
          <w:bCs/>
          <w:iCs/>
          <w:sz w:val="21"/>
          <w:szCs w:val="21"/>
        </w:rPr>
        <w:t xml:space="preserve"> it is up to UE implementation to select a</w:t>
      </w:r>
      <w:r w:rsidR="00C27CA1">
        <w:rPr>
          <w:rFonts w:eastAsia="宋体"/>
          <w:bCs/>
          <w:iCs/>
          <w:sz w:val="21"/>
          <w:szCs w:val="21"/>
        </w:rPr>
        <w:t xml:space="preserve">n unused </w:t>
      </w:r>
      <w:r w:rsidR="00B84D70">
        <w:rPr>
          <w:rFonts w:eastAsia="宋体"/>
          <w:bCs/>
          <w:iCs/>
          <w:sz w:val="21"/>
          <w:szCs w:val="21"/>
        </w:rPr>
        <w:t>HARQ ID from</w:t>
      </w:r>
      <w:r w:rsidR="00515D64">
        <w:rPr>
          <w:rFonts w:eastAsia="宋体"/>
          <w:bCs/>
          <w:iCs/>
          <w:sz w:val="21"/>
          <w:szCs w:val="21"/>
        </w:rPr>
        <w:t xml:space="preserve"> the same</w:t>
      </w:r>
      <w:r w:rsidR="00B84D70">
        <w:rPr>
          <w:rFonts w:eastAsia="宋体"/>
          <w:bCs/>
          <w:iCs/>
          <w:sz w:val="21"/>
          <w:szCs w:val="21"/>
        </w:rPr>
        <w:t xml:space="preserve"> configured HARQ ID pools</w:t>
      </w:r>
      <w:r w:rsidR="00A95891" w:rsidRPr="00DA00C4">
        <w:rPr>
          <w:rFonts w:eastAsia="宋体"/>
          <w:bCs/>
          <w:iCs/>
          <w:sz w:val="21"/>
          <w:szCs w:val="21"/>
        </w:rPr>
        <w:t>.</w:t>
      </w:r>
      <w:r w:rsidR="00515D64">
        <w:rPr>
          <w:rFonts w:eastAsia="宋体"/>
          <w:bCs/>
          <w:iCs/>
          <w:sz w:val="21"/>
          <w:szCs w:val="21"/>
        </w:rPr>
        <w:t xml:space="preserve"> It is noted that</w:t>
      </w:r>
      <w:r w:rsidR="003D1257" w:rsidRPr="00DA00C4">
        <w:rPr>
          <w:rFonts w:eastAsia="宋体"/>
          <w:bCs/>
          <w:iCs/>
          <w:sz w:val="21"/>
          <w:szCs w:val="21"/>
        </w:rPr>
        <w:t xml:space="preserve"> </w:t>
      </w:r>
      <w:r w:rsidR="00515D64">
        <w:rPr>
          <w:rFonts w:eastAsia="宋体"/>
          <w:bCs/>
          <w:iCs/>
          <w:sz w:val="21"/>
          <w:szCs w:val="21"/>
        </w:rPr>
        <w:t>e</w:t>
      </w:r>
      <w:r w:rsidR="00FB5716">
        <w:rPr>
          <w:rFonts w:eastAsia="宋体"/>
          <w:bCs/>
          <w:iCs/>
          <w:sz w:val="21"/>
          <w:szCs w:val="21"/>
        </w:rPr>
        <w:t>ach HARQ process maintains a</w:t>
      </w:r>
      <w:r w:rsidR="00FB5716" w:rsidRPr="00FB5716">
        <w:rPr>
          <w:rFonts w:eastAsia="宋体"/>
          <w:bCs/>
          <w:i/>
          <w:iCs/>
          <w:sz w:val="21"/>
          <w:szCs w:val="21"/>
        </w:rPr>
        <w:t xml:space="preserve"> </w:t>
      </w:r>
      <w:r w:rsidR="00FB5716" w:rsidRPr="00DA00C4">
        <w:rPr>
          <w:rFonts w:eastAsia="宋体"/>
          <w:bCs/>
          <w:i/>
          <w:iCs/>
          <w:sz w:val="21"/>
          <w:szCs w:val="21"/>
        </w:rPr>
        <w:t>cg-RetransmissionTimer</w:t>
      </w:r>
      <w:r w:rsidR="00FB5716">
        <w:rPr>
          <w:rFonts w:eastAsia="宋体"/>
          <w:bCs/>
          <w:i/>
          <w:iCs/>
          <w:sz w:val="21"/>
          <w:szCs w:val="21"/>
        </w:rPr>
        <w:t xml:space="preserve"> </w:t>
      </w:r>
      <w:r w:rsidR="00064F72" w:rsidRPr="00064F72">
        <w:rPr>
          <w:rFonts w:eastAsia="宋体"/>
          <w:bCs/>
          <w:iCs/>
          <w:sz w:val="21"/>
          <w:szCs w:val="21"/>
        </w:rPr>
        <w:t>in MAC layer</w:t>
      </w:r>
      <w:r w:rsidR="00064F72">
        <w:rPr>
          <w:rFonts w:eastAsia="宋体"/>
          <w:bCs/>
          <w:i/>
          <w:iCs/>
          <w:sz w:val="21"/>
          <w:szCs w:val="21"/>
        </w:rPr>
        <w:t xml:space="preserve"> </w:t>
      </w:r>
      <w:r w:rsidR="00FB5716" w:rsidRPr="00FB5716">
        <w:rPr>
          <w:rFonts w:eastAsia="宋体"/>
          <w:bCs/>
          <w:iCs/>
          <w:sz w:val="21"/>
          <w:szCs w:val="21"/>
        </w:rPr>
        <w:t>separately</w:t>
      </w:r>
      <w:r w:rsidR="00FB5716">
        <w:rPr>
          <w:rFonts w:eastAsia="宋体"/>
          <w:bCs/>
          <w:iCs/>
          <w:sz w:val="21"/>
          <w:szCs w:val="21"/>
        </w:rPr>
        <w:t>.</w:t>
      </w:r>
      <w:r w:rsidR="00515D64">
        <w:rPr>
          <w:rFonts w:eastAsia="宋体"/>
          <w:bCs/>
          <w:iCs/>
          <w:sz w:val="21"/>
          <w:szCs w:val="21"/>
        </w:rPr>
        <w:t xml:space="preserve"> The question comes that</w:t>
      </w:r>
      <w:r w:rsidR="00FB5716">
        <w:rPr>
          <w:rFonts w:eastAsia="宋体"/>
          <w:bCs/>
          <w:iCs/>
          <w:sz w:val="21"/>
          <w:szCs w:val="21"/>
        </w:rPr>
        <w:t xml:space="preserve"> </w:t>
      </w:r>
      <w:r w:rsidR="00515D64">
        <w:rPr>
          <w:rFonts w:eastAsia="宋体"/>
          <w:bCs/>
          <w:iCs/>
          <w:sz w:val="21"/>
          <w:szCs w:val="21"/>
        </w:rPr>
        <w:t>i</w:t>
      </w:r>
      <w:r w:rsidR="003D1257" w:rsidRPr="00DA00C4">
        <w:rPr>
          <w:rFonts w:eastAsia="宋体"/>
          <w:bCs/>
          <w:iCs/>
          <w:sz w:val="21"/>
          <w:szCs w:val="21"/>
        </w:rPr>
        <w:t>t is unclear which</w:t>
      </w:r>
      <w:r w:rsidR="00FB5716">
        <w:rPr>
          <w:rFonts w:eastAsia="宋体"/>
          <w:bCs/>
          <w:iCs/>
          <w:sz w:val="21"/>
          <w:szCs w:val="21"/>
        </w:rPr>
        <w:t xml:space="preserve"> </w:t>
      </w:r>
      <w:r w:rsidR="003D1257" w:rsidRPr="00DA00C4">
        <w:rPr>
          <w:rFonts w:eastAsia="宋体"/>
          <w:bCs/>
          <w:i/>
          <w:iCs/>
          <w:sz w:val="21"/>
          <w:szCs w:val="21"/>
        </w:rPr>
        <w:t>cg-RetransmissionTimer</w:t>
      </w:r>
      <w:r w:rsidR="003D1257" w:rsidRPr="00DA00C4">
        <w:rPr>
          <w:rFonts w:eastAsia="宋体"/>
          <w:bCs/>
          <w:iCs/>
          <w:sz w:val="21"/>
          <w:szCs w:val="21"/>
        </w:rPr>
        <w:t xml:space="preserve"> should be stopped when </w:t>
      </w:r>
      <w:r w:rsidR="00064F72" w:rsidRPr="00DA00C4">
        <w:rPr>
          <w:rFonts w:eastAsia="宋体"/>
          <w:bCs/>
          <w:iCs/>
          <w:sz w:val="21"/>
          <w:szCs w:val="21"/>
        </w:rPr>
        <w:t>PDCCH indicates activation or deactivation fo</w:t>
      </w:r>
      <w:r w:rsidR="00932D11">
        <w:rPr>
          <w:rFonts w:eastAsia="宋体"/>
          <w:bCs/>
          <w:iCs/>
          <w:sz w:val="21"/>
          <w:szCs w:val="21"/>
        </w:rPr>
        <w:t>r</w:t>
      </w:r>
      <w:r w:rsidR="00064F72" w:rsidRPr="00DA00C4">
        <w:rPr>
          <w:rFonts w:eastAsia="宋体"/>
          <w:bCs/>
          <w:iCs/>
          <w:sz w:val="21"/>
          <w:szCs w:val="21"/>
        </w:rPr>
        <w:t xml:space="preserve"> CG</w:t>
      </w:r>
      <w:r w:rsidR="00515D64">
        <w:rPr>
          <w:rFonts w:eastAsia="宋体"/>
          <w:bCs/>
          <w:iCs/>
          <w:sz w:val="21"/>
          <w:szCs w:val="21"/>
        </w:rPr>
        <w:t xml:space="preserve"> due to dynamic sharing of HARQ processes between</w:t>
      </w:r>
      <w:r w:rsidR="00C27CA1">
        <w:rPr>
          <w:rFonts w:eastAsia="宋体"/>
          <w:bCs/>
          <w:iCs/>
          <w:sz w:val="21"/>
          <w:szCs w:val="21"/>
        </w:rPr>
        <w:t xml:space="preserve"> multiple</w:t>
      </w:r>
      <w:r w:rsidR="00515D64">
        <w:rPr>
          <w:rFonts w:eastAsia="宋体"/>
          <w:bCs/>
          <w:iCs/>
          <w:sz w:val="21"/>
          <w:szCs w:val="21"/>
        </w:rPr>
        <w:t xml:space="preserve"> CGs</w:t>
      </w:r>
      <w:r w:rsidR="003D1257" w:rsidRPr="00DA00C4">
        <w:rPr>
          <w:rFonts w:eastAsia="宋体"/>
          <w:bCs/>
          <w:iCs/>
          <w:sz w:val="21"/>
          <w:szCs w:val="21"/>
        </w:rPr>
        <w:t>. We think</w:t>
      </w:r>
      <w:r w:rsidR="00666C67">
        <w:rPr>
          <w:rFonts w:eastAsia="宋体"/>
          <w:bCs/>
          <w:iCs/>
          <w:sz w:val="21"/>
          <w:szCs w:val="21"/>
        </w:rPr>
        <w:t>,</w:t>
      </w:r>
      <w:r w:rsidR="003D1257" w:rsidRPr="00DA00C4">
        <w:rPr>
          <w:rFonts w:eastAsia="宋体"/>
          <w:bCs/>
          <w:iCs/>
          <w:sz w:val="21"/>
          <w:szCs w:val="21"/>
        </w:rPr>
        <w:t xml:space="preserve"> </w:t>
      </w:r>
      <w:r w:rsidR="00666C67">
        <w:rPr>
          <w:rFonts w:eastAsia="宋体"/>
          <w:bCs/>
          <w:iCs/>
          <w:sz w:val="21"/>
          <w:szCs w:val="21"/>
        </w:rPr>
        <w:t xml:space="preserve">in </w:t>
      </w:r>
      <w:r w:rsidR="00064F72">
        <w:rPr>
          <w:rFonts w:eastAsia="宋体"/>
          <w:bCs/>
          <w:iCs/>
          <w:sz w:val="21"/>
          <w:szCs w:val="21"/>
        </w:rPr>
        <w:t xml:space="preserve">that </w:t>
      </w:r>
      <w:r w:rsidR="00666C67">
        <w:rPr>
          <w:rFonts w:eastAsia="宋体"/>
          <w:bCs/>
          <w:iCs/>
          <w:sz w:val="21"/>
          <w:szCs w:val="21"/>
        </w:rPr>
        <w:t>case</w:t>
      </w:r>
      <w:r w:rsidR="003D1257" w:rsidRPr="00DA00C4">
        <w:rPr>
          <w:rFonts w:eastAsia="宋体"/>
          <w:bCs/>
          <w:iCs/>
          <w:sz w:val="21"/>
          <w:szCs w:val="21"/>
        </w:rPr>
        <w:t xml:space="preserve">, </w:t>
      </w:r>
      <w:r w:rsidR="003D1257" w:rsidRPr="00064F72">
        <w:rPr>
          <w:rFonts w:eastAsia="宋体"/>
          <w:i/>
          <w:sz w:val="21"/>
          <w:szCs w:val="21"/>
        </w:rPr>
        <w:t>configuredGrantTimer/cg-RetransmissionTimer</w:t>
      </w:r>
      <w:r w:rsidR="003D1257" w:rsidRPr="00DA00C4">
        <w:rPr>
          <w:rFonts w:eastAsia="宋体"/>
          <w:sz w:val="21"/>
          <w:szCs w:val="21"/>
        </w:rPr>
        <w:t xml:space="preserve"> for </w:t>
      </w:r>
      <w:r w:rsidR="003D1257" w:rsidRPr="00DA00C4">
        <w:rPr>
          <w:rFonts w:eastAsia="宋体" w:hint="eastAsia"/>
          <w:sz w:val="21"/>
          <w:szCs w:val="21"/>
        </w:rPr>
        <w:t>a</w:t>
      </w:r>
      <w:r w:rsidR="003D1257" w:rsidRPr="00DA00C4">
        <w:rPr>
          <w:rFonts w:eastAsia="宋体"/>
          <w:sz w:val="21"/>
          <w:szCs w:val="21"/>
        </w:rPr>
        <w:t xml:space="preserve"> HARQ process is stopped only when</w:t>
      </w:r>
      <w:r w:rsidR="002D1F4F">
        <w:rPr>
          <w:rFonts w:eastAsia="宋体"/>
          <w:sz w:val="21"/>
          <w:szCs w:val="21"/>
        </w:rPr>
        <w:t xml:space="preserve"> the </w:t>
      </w:r>
      <w:r w:rsidR="002D1F4F" w:rsidRPr="00064F72">
        <w:rPr>
          <w:rFonts w:eastAsia="宋体"/>
          <w:i/>
          <w:sz w:val="21"/>
          <w:szCs w:val="21"/>
        </w:rPr>
        <w:t>configuredGrantTimer/cg-RetransmissionTimer</w:t>
      </w:r>
      <w:r w:rsidR="002D1F4F">
        <w:rPr>
          <w:rFonts w:eastAsia="宋体"/>
          <w:sz w:val="21"/>
          <w:szCs w:val="21"/>
        </w:rPr>
        <w:t xml:space="preserve"> is running due to</w:t>
      </w:r>
      <w:r w:rsidR="003D1257" w:rsidRPr="00DA00C4">
        <w:rPr>
          <w:rFonts w:eastAsia="宋体"/>
          <w:sz w:val="21"/>
          <w:szCs w:val="21"/>
        </w:rPr>
        <w:t xml:space="preserve"> </w:t>
      </w:r>
      <w:r w:rsidR="00047527" w:rsidRPr="00DA00C4">
        <w:rPr>
          <w:rFonts w:eastAsia="宋体"/>
          <w:sz w:val="21"/>
          <w:szCs w:val="21"/>
        </w:rPr>
        <w:t>th</w:t>
      </w:r>
      <w:r w:rsidR="00047527">
        <w:rPr>
          <w:rFonts w:eastAsia="宋体"/>
          <w:sz w:val="21"/>
          <w:szCs w:val="21"/>
        </w:rPr>
        <w:t>at</w:t>
      </w:r>
      <w:r w:rsidR="00047527" w:rsidRPr="00DA00C4">
        <w:rPr>
          <w:rFonts w:eastAsia="宋体"/>
          <w:sz w:val="21"/>
          <w:szCs w:val="21"/>
        </w:rPr>
        <w:t xml:space="preserve"> </w:t>
      </w:r>
      <w:r w:rsidR="003D1257" w:rsidRPr="00DA00C4">
        <w:rPr>
          <w:rFonts w:eastAsia="宋体"/>
          <w:sz w:val="21"/>
          <w:szCs w:val="21"/>
        </w:rPr>
        <w:t>CG previously transmitted that HARQ process.</w:t>
      </w:r>
      <w:r w:rsidR="00DA00C4" w:rsidRPr="00DA00C4">
        <w:rPr>
          <w:rFonts w:eastAsia="宋体"/>
          <w:sz w:val="21"/>
          <w:szCs w:val="21"/>
        </w:rPr>
        <w:t xml:space="preserve"> If</w:t>
      </w:r>
      <w:r w:rsidR="002D1F4F">
        <w:rPr>
          <w:rFonts w:eastAsia="宋体"/>
          <w:sz w:val="21"/>
          <w:szCs w:val="21"/>
        </w:rPr>
        <w:t xml:space="preserve"> the </w:t>
      </w:r>
      <w:r w:rsidR="002D1F4F" w:rsidRPr="00064F72">
        <w:rPr>
          <w:rFonts w:eastAsia="宋体"/>
          <w:i/>
          <w:sz w:val="21"/>
          <w:szCs w:val="21"/>
        </w:rPr>
        <w:t>configuredGrantTimer/cg-RetransmissionTimer</w:t>
      </w:r>
      <w:r w:rsidR="002D1F4F">
        <w:rPr>
          <w:rFonts w:eastAsia="宋体"/>
          <w:sz w:val="21"/>
          <w:szCs w:val="21"/>
        </w:rPr>
        <w:t xml:space="preserve"> is running due to</w:t>
      </w:r>
      <w:r w:rsidR="00DA00C4" w:rsidRPr="00DA00C4">
        <w:rPr>
          <w:rFonts w:eastAsia="宋体"/>
          <w:sz w:val="21"/>
          <w:szCs w:val="21"/>
        </w:rPr>
        <w:t xml:space="preserve"> another CG </w:t>
      </w:r>
      <w:r w:rsidR="00FB5716">
        <w:rPr>
          <w:rFonts w:eastAsia="宋体"/>
          <w:sz w:val="21"/>
          <w:szCs w:val="21"/>
        </w:rPr>
        <w:t>(</w:t>
      </w:r>
      <w:r w:rsidR="00C0626E">
        <w:rPr>
          <w:rFonts w:eastAsia="宋体"/>
          <w:sz w:val="21"/>
          <w:szCs w:val="21"/>
        </w:rPr>
        <w:t>other than that CG</w:t>
      </w:r>
      <w:r w:rsidR="00FB5716">
        <w:rPr>
          <w:rFonts w:eastAsia="宋体"/>
          <w:sz w:val="21"/>
          <w:szCs w:val="21"/>
        </w:rPr>
        <w:t>)</w:t>
      </w:r>
      <w:r w:rsidR="00C0626E">
        <w:rPr>
          <w:rFonts w:eastAsia="宋体"/>
          <w:sz w:val="21"/>
          <w:szCs w:val="21"/>
        </w:rPr>
        <w:t xml:space="preserve"> </w:t>
      </w:r>
      <w:r w:rsidR="00DA00C4" w:rsidRPr="00DA00C4">
        <w:rPr>
          <w:rFonts w:eastAsia="宋体"/>
          <w:sz w:val="21"/>
          <w:szCs w:val="21"/>
        </w:rPr>
        <w:t xml:space="preserve">previously transmitted that HARQ process, there is no need to stop </w:t>
      </w:r>
      <w:r w:rsidR="00DA00C4" w:rsidRPr="00064F72">
        <w:rPr>
          <w:rFonts w:eastAsia="宋体"/>
          <w:i/>
          <w:sz w:val="21"/>
          <w:szCs w:val="21"/>
        </w:rPr>
        <w:t>configuredGrantTimer</w:t>
      </w:r>
      <w:r w:rsidR="00DA00C4" w:rsidRPr="00DA00C4">
        <w:rPr>
          <w:rFonts w:eastAsia="宋体"/>
          <w:sz w:val="21"/>
          <w:szCs w:val="21"/>
        </w:rPr>
        <w:t>/</w:t>
      </w:r>
      <w:r w:rsidR="00DA00C4" w:rsidRPr="00064F72">
        <w:rPr>
          <w:rFonts w:eastAsia="宋体"/>
          <w:i/>
          <w:sz w:val="21"/>
          <w:szCs w:val="21"/>
        </w:rPr>
        <w:t>cg-RetransmissionTimer</w:t>
      </w:r>
      <w:r w:rsidR="00DA00C4" w:rsidRPr="00DA00C4">
        <w:rPr>
          <w:rFonts w:eastAsia="宋体"/>
          <w:sz w:val="21"/>
          <w:szCs w:val="21"/>
        </w:rPr>
        <w:t xml:space="preserve"> for that HARQ process. </w:t>
      </w:r>
    </w:p>
    <w:p w14:paraId="175B5903" w14:textId="11B0755F" w:rsidR="00642462" w:rsidRDefault="00642462" w:rsidP="00520E21">
      <w:pPr>
        <w:rPr>
          <w:rFonts w:eastAsia="宋体"/>
          <w:b/>
          <w:sz w:val="21"/>
          <w:szCs w:val="21"/>
        </w:rPr>
      </w:pPr>
      <w:r w:rsidRPr="00DA00C4">
        <w:rPr>
          <w:rFonts w:eastAsia="宋体" w:hint="eastAsia"/>
          <w:b/>
          <w:sz w:val="21"/>
          <w:szCs w:val="21"/>
        </w:rPr>
        <w:t>P</w:t>
      </w:r>
      <w:r w:rsidRPr="00DA00C4">
        <w:rPr>
          <w:rFonts w:eastAsia="宋体"/>
          <w:b/>
          <w:sz w:val="21"/>
          <w:szCs w:val="21"/>
        </w:rPr>
        <w:t xml:space="preserve">roposal </w:t>
      </w:r>
      <w:r w:rsidR="00DA00C4" w:rsidRPr="00DA00C4">
        <w:rPr>
          <w:rFonts w:eastAsia="宋体"/>
          <w:b/>
          <w:sz w:val="21"/>
          <w:szCs w:val="21"/>
        </w:rPr>
        <w:t>4</w:t>
      </w:r>
      <w:r w:rsidRPr="00DA00C4">
        <w:rPr>
          <w:rFonts w:eastAsia="宋体"/>
          <w:b/>
          <w:sz w:val="21"/>
          <w:szCs w:val="21"/>
        </w:rPr>
        <w:t xml:space="preserve">: </w:t>
      </w:r>
      <w:r w:rsidR="00666C67">
        <w:rPr>
          <w:rFonts w:eastAsia="宋体"/>
          <w:b/>
          <w:bCs/>
          <w:iCs/>
          <w:sz w:val="21"/>
          <w:szCs w:val="21"/>
        </w:rPr>
        <w:t>In case that</w:t>
      </w:r>
      <w:r w:rsidR="00666C67" w:rsidRPr="00DA00C4">
        <w:rPr>
          <w:rFonts w:eastAsia="宋体"/>
          <w:b/>
          <w:bCs/>
          <w:iCs/>
          <w:sz w:val="21"/>
          <w:szCs w:val="21"/>
        </w:rPr>
        <w:t xml:space="preserve"> </w:t>
      </w:r>
      <w:r w:rsidR="003D1257" w:rsidRPr="00DA00C4">
        <w:rPr>
          <w:rFonts w:eastAsia="宋体"/>
          <w:b/>
          <w:bCs/>
          <w:iCs/>
          <w:sz w:val="21"/>
          <w:szCs w:val="21"/>
        </w:rPr>
        <w:t xml:space="preserve">PDCCH indicates activation or deactivation for a CG, </w:t>
      </w:r>
      <w:r w:rsidR="003D1257" w:rsidRPr="00064F72">
        <w:rPr>
          <w:rFonts w:eastAsia="宋体"/>
          <w:b/>
          <w:i/>
          <w:sz w:val="21"/>
          <w:szCs w:val="21"/>
        </w:rPr>
        <w:t>configuredGrantTimer/cg-RetransmissionTimer</w:t>
      </w:r>
      <w:r w:rsidR="003D1257" w:rsidRPr="00DA00C4">
        <w:rPr>
          <w:rFonts w:eastAsia="宋体"/>
          <w:b/>
          <w:sz w:val="21"/>
          <w:szCs w:val="21"/>
        </w:rPr>
        <w:t xml:space="preserve"> for </w:t>
      </w:r>
      <w:r w:rsidR="003D1257" w:rsidRPr="00DA00C4">
        <w:rPr>
          <w:rFonts w:eastAsia="宋体" w:hint="eastAsia"/>
          <w:b/>
          <w:sz w:val="21"/>
          <w:szCs w:val="21"/>
        </w:rPr>
        <w:t>a</w:t>
      </w:r>
      <w:r w:rsidR="003D1257" w:rsidRPr="00DA00C4">
        <w:rPr>
          <w:rFonts w:eastAsia="宋体"/>
          <w:b/>
          <w:sz w:val="21"/>
          <w:szCs w:val="21"/>
        </w:rPr>
        <w:t xml:space="preserve"> HARQ process is stopped only when </w:t>
      </w:r>
      <w:r w:rsidR="00047527" w:rsidRPr="00DA00C4">
        <w:rPr>
          <w:rFonts w:eastAsia="宋体"/>
          <w:b/>
          <w:sz w:val="21"/>
          <w:szCs w:val="21"/>
        </w:rPr>
        <w:t>th</w:t>
      </w:r>
      <w:r w:rsidR="00047527">
        <w:rPr>
          <w:rFonts w:eastAsia="宋体"/>
          <w:b/>
          <w:sz w:val="21"/>
          <w:szCs w:val="21"/>
        </w:rPr>
        <w:t>at</w:t>
      </w:r>
      <w:r w:rsidR="00047527" w:rsidRPr="00DA00C4">
        <w:rPr>
          <w:rFonts w:eastAsia="宋体"/>
          <w:b/>
          <w:sz w:val="21"/>
          <w:szCs w:val="21"/>
        </w:rPr>
        <w:t xml:space="preserve"> </w:t>
      </w:r>
      <w:r w:rsidR="003D1257" w:rsidRPr="00DA00C4">
        <w:rPr>
          <w:rFonts w:eastAsia="宋体"/>
          <w:b/>
          <w:sz w:val="21"/>
          <w:szCs w:val="21"/>
        </w:rPr>
        <w:t>CG previously transmitted that HARQ process.</w:t>
      </w:r>
    </w:p>
    <w:p w14:paraId="0340F9A5" w14:textId="54656167" w:rsidR="006534D5" w:rsidRDefault="00491909" w:rsidP="00491909">
      <w:pPr>
        <w:rPr>
          <w:rFonts w:eastAsia="宋体"/>
          <w:bCs/>
          <w:iCs/>
          <w:sz w:val="21"/>
          <w:szCs w:val="21"/>
        </w:rPr>
      </w:pPr>
      <w:r>
        <w:rPr>
          <w:rFonts w:eastAsia="宋体"/>
          <w:bCs/>
          <w:iCs/>
          <w:sz w:val="21"/>
          <w:szCs w:val="21"/>
        </w:rPr>
        <w:lastRenderedPageBreak/>
        <w:t xml:space="preserve">It was agreed retransmission using the same HARQ ID across different CGs with the same TBS can be supported. However it is unclear whether repetitions across different CGs with the same TBS can be supported. </w:t>
      </w:r>
      <w:r w:rsidR="006534D5">
        <w:rPr>
          <w:rFonts w:eastAsia="宋体"/>
          <w:bCs/>
          <w:iCs/>
          <w:sz w:val="21"/>
          <w:szCs w:val="21"/>
        </w:rPr>
        <w:t>In the previous meeting in RAN1#99, the following agreement was made:</w:t>
      </w:r>
    </w:p>
    <w:tbl>
      <w:tblPr>
        <w:tblStyle w:val="af0"/>
        <w:tblW w:w="0" w:type="auto"/>
        <w:tblLook w:val="04A0" w:firstRow="1" w:lastRow="0" w:firstColumn="1" w:lastColumn="0" w:noHBand="0" w:noVBand="1"/>
      </w:tblPr>
      <w:tblGrid>
        <w:gridCol w:w="9629"/>
      </w:tblGrid>
      <w:tr w:rsidR="006534D5" w14:paraId="5C577B5E" w14:textId="77777777" w:rsidTr="006534D5">
        <w:tc>
          <w:tcPr>
            <w:tcW w:w="9629" w:type="dxa"/>
          </w:tcPr>
          <w:p w14:paraId="2324AD9A" w14:textId="77777777" w:rsidR="006534D5" w:rsidRDefault="006534D5" w:rsidP="006534D5">
            <w:pPr>
              <w:pStyle w:val="a8"/>
              <w:snapToGrid w:val="0"/>
              <w:spacing w:afterLines="50"/>
              <w:ind w:left="0"/>
            </w:pPr>
            <w:r w:rsidRPr="00206A79">
              <w:rPr>
                <w:highlight w:val="green"/>
              </w:rPr>
              <w:t>Agreement:</w:t>
            </w:r>
          </w:p>
          <w:p w14:paraId="5124A85D" w14:textId="77777777" w:rsidR="006534D5" w:rsidRPr="00D53AC0" w:rsidRDefault="006534D5" w:rsidP="006534D5">
            <w:pPr>
              <w:pStyle w:val="a8"/>
              <w:spacing w:after="200" w:line="276" w:lineRule="auto"/>
              <w:ind w:left="0"/>
            </w:pPr>
            <w:r w:rsidRPr="00D53AC0">
              <w:t xml:space="preserve">When the UE is configured with repK &gt; 1, </w:t>
            </w:r>
            <w:r>
              <w:t>repetition of a TB is mapped within a configuration in the case when an UE is configured with multiple active configurations</w:t>
            </w:r>
          </w:p>
          <w:p w14:paraId="065BD334" w14:textId="77777777" w:rsidR="006534D5" w:rsidRPr="00206A79" w:rsidRDefault="006534D5" w:rsidP="006534D5">
            <w:pPr>
              <w:pStyle w:val="a8"/>
              <w:numPr>
                <w:ilvl w:val="0"/>
                <w:numId w:val="21"/>
              </w:numPr>
              <w:overflowPunct/>
              <w:autoSpaceDE/>
              <w:autoSpaceDN/>
              <w:snapToGrid w:val="0"/>
              <w:spacing w:afterLines="50"/>
              <w:textAlignment w:val="auto"/>
            </w:pPr>
            <w:r>
              <w:rPr>
                <w:lang w:eastAsia="ja-JP"/>
              </w:rPr>
              <w:t>T</w:t>
            </w:r>
            <w:r w:rsidRPr="00D53AC0">
              <w:rPr>
                <w:lang w:eastAsia="ja-JP"/>
              </w:rPr>
              <w:t xml:space="preserve">he UE repeats the TB in the </w:t>
            </w:r>
            <w:r>
              <w:rPr>
                <w:lang w:eastAsia="ja-JP"/>
              </w:rPr>
              <w:t xml:space="preserve">earliest consecutive </w:t>
            </w:r>
            <w:r w:rsidRPr="00D53AC0">
              <w:rPr>
                <w:lang w:eastAsia="ja-JP"/>
              </w:rPr>
              <w:t>transmission occasion candidates</w:t>
            </w:r>
            <w:r>
              <w:rPr>
                <w:lang w:eastAsia="ja-JP"/>
              </w:rPr>
              <w:t xml:space="preserve"> within the same configuration</w:t>
            </w:r>
            <w:r w:rsidRPr="00D53AC0">
              <w:rPr>
                <w:lang w:eastAsia="ja-JP"/>
              </w:rPr>
              <w:t xml:space="preserve"> instead of consecutive slots</w:t>
            </w:r>
          </w:p>
          <w:p w14:paraId="0BC21616" w14:textId="77777777" w:rsidR="006534D5" w:rsidRPr="008708C3" w:rsidRDefault="006534D5" w:rsidP="006534D5">
            <w:pPr>
              <w:pStyle w:val="a8"/>
              <w:numPr>
                <w:ilvl w:val="1"/>
                <w:numId w:val="21"/>
              </w:numPr>
              <w:overflowPunct/>
              <w:autoSpaceDE/>
              <w:autoSpaceDN/>
              <w:adjustRightInd/>
              <w:snapToGrid w:val="0"/>
              <w:spacing w:afterLines="50"/>
              <w:textAlignment w:val="auto"/>
              <w:rPr>
                <w:szCs w:val="21"/>
                <w:lang w:eastAsia="ja-JP"/>
              </w:rPr>
            </w:pPr>
            <w:r w:rsidRPr="00AF48D5">
              <w:rPr>
                <w:szCs w:val="21"/>
                <w:lang w:eastAsia="ja-JP"/>
              </w:rPr>
              <w:t>The UE may drop repetition transmission</w:t>
            </w:r>
            <w:r>
              <w:rPr>
                <w:szCs w:val="21"/>
                <w:lang w:eastAsia="ja-JP"/>
              </w:rPr>
              <w:t>s</w:t>
            </w:r>
            <w:r w:rsidRPr="00AF48D5">
              <w:rPr>
                <w:szCs w:val="21"/>
                <w:lang w:eastAsia="ja-JP"/>
              </w:rPr>
              <w:t xml:space="preserve"> </w:t>
            </w:r>
            <w:r>
              <w:rPr>
                <w:szCs w:val="21"/>
                <w:lang w:eastAsia="ja-JP"/>
              </w:rPr>
              <w:t>that fall into a subsequent configured period.</w:t>
            </w:r>
          </w:p>
          <w:p w14:paraId="68533CFC" w14:textId="26E773CE" w:rsidR="006534D5" w:rsidRPr="007C09E7" w:rsidRDefault="006534D5" w:rsidP="007C09E7">
            <w:pPr>
              <w:pStyle w:val="a8"/>
              <w:numPr>
                <w:ilvl w:val="0"/>
                <w:numId w:val="21"/>
              </w:numPr>
              <w:overflowPunct/>
              <w:autoSpaceDE/>
              <w:autoSpaceDN/>
              <w:adjustRightInd/>
              <w:snapToGrid w:val="0"/>
              <w:spacing w:afterLines="50"/>
              <w:textAlignment w:val="auto"/>
              <w:rPr>
                <w:szCs w:val="21"/>
                <w:lang w:eastAsia="ja-JP"/>
              </w:rPr>
            </w:pPr>
            <w:r>
              <w:rPr>
                <w:szCs w:val="21"/>
                <w:lang w:eastAsia="ja-JP"/>
              </w:rPr>
              <w:t>The UE terminates the repetitions if an explicit feedback indicating ACK in the DFI is received for the HARQ process.</w:t>
            </w:r>
          </w:p>
        </w:tc>
      </w:tr>
    </w:tbl>
    <w:p w14:paraId="4EDD443B" w14:textId="4A55CB5D" w:rsidR="00491909" w:rsidRDefault="00491909" w:rsidP="00491909">
      <w:pPr>
        <w:rPr>
          <w:rFonts w:eastAsia="宋体"/>
          <w:bCs/>
          <w:iCs/>
          <w:sz w:val="21"/>
          <w:szCs w:val="21"/>
        </w:rPr>
      </w:pPr>
      <w:r>
        <w:rPr>
          <w:rFonts w:eastAsia="宋体"/>
          <w:bCs/>
          <w:iCs/>
          <w:sz w:val="21"/>
          <w:szCs w:val="21"/>
        </w:rPr>
        <w:t xml:space="preserve">Considering limited time and </w:t>
      </w:r>
      <w:r>
        <w:rPr>
          <w:rFonts w:cs="Arial"/>
          <w:color w:val="2E3033"/>
          <w:sz w:val="21"/>
          <w:szCs w:val="21"/>
          <w:shd w:val="clear" w:color="auto" w:fill="FFFFFF"/>
        </w:rPr>
        <w:t>complexity</w:t>
      </w:r>
      <w:r>
        <w:rPr>
          <w:rFonts w:eastAsia="宋体"/>
          <w:bCs/>
          <w:iCs/>
          <w:sz w:val="21"/>
          <w:szCs w:val="21"/>
        </w:rPr>
        <w:t>, we think repetitions across CG</w:t>
      </w:r>
      <w:r w:rsidR="00345E6D">
        <w:rPr>
          <w:rFonts w:eastAsia="宋体"/>
          <w:bCs/>
          <w:iCs/>
          <w:sz w:val="21"/>
          <w:szCs w:val="21"/>
        </w:rPr>
        <w:t xml:space="preserve"> configuration</w:t>
      </w:r>
      <w:r w:rsidR="006231B6">
        <w:rPr>
          <w:rFonts w:eastAsia="宋体"/>
          <w:bCs/>
          <w:iCs/>
          <w:sz w:val="21"/>
          <w:szCs w:val="21"/>
        </w:rPr>
        <w:t>s should</w:t>
      </w:r>
      <w:r>
        <w:rPr>
          <w:rFonts w:eastAsia="宋体"/>
          <w:bCs/>
          <w:iCs/>
          <w:sz w:val="21"/>
          <w:szCs w:val="21"/>
        </w:rPr>
        <w:t xml:space="preserve"> not</w:t>
      </w:r>
      <w:r w:rsidR="006231B6">
        <w:rPr>
          <w:rFonts w:eastAsia="宋体"/>
          <w:bCs/>
          <w:iCs/>
          <w:sz w:val="21"/>
          <w:szCs w:val="21"/>
        </w:rPr>
        <w:t xml:space="preserve"> be</w:t>
      </w:r>
      <w:r>
        <w:rPr>
          <w:rFonts w:eastAsia="宋体"/>
          <w:bCs/>
          <w:iCs/>
          <w:sz w:val="21"/>
          <w:szCs w:val="21"/>
        </w:rPr>
        <w:t xml:space="preserve"> supported in R16.</w:t>
      </w:r>
    </w:p>
    <w:p w14:paraId="198F6DE4" w14:textId="4957CE6F" w:rsidR="00491909" w:rsidRPr="00047527" w:rsidRDefault="00491909" w:rsidP="00491909">
      <w:pPr>
        <w:rPr>
          <w:rFonts w:eastAsia="宋体"/>
          <w:b/>
          <w:sz w:val="21"/>
          <w:szCs w:val="21"/>
        </w:rPr>
      </w:pPr>
      <w:r w:rsidRPr="00047527">
        <w:rPr>
          <w:rFonts w:eastAsia="宋体"/>
          <w:b/>
          <w:sz w:val="21"/>
          <w:szCs w:val="21"/>
        </w:rPr>
        <w:t xml:space="preserve">Proposal </w:t>
      </w:r>
      <w:r>
        <w:rPr>
          <w:rFonts w:eastAsia="宋体"/>
          <w:b/>
          <w:sz w:val="21"/>
          <w:szCs w:val="21"/>
        </w:rPr>
        <w:t>5</w:t>
      </w:r>
      <w:r w:rsidRPr="00047527">
        <w:rPr>
          <w:rFonts w:eastAsia="宋体"/>
          <w:b/>
          <w:sz w:val="21"/>
          <w:szCs w:val="21"/>
        </w:rPr>
        <w:t xml:space="preserve">: </w:t>
      </w:r>
      <w:r>
        <w:rPr>
          <w:rFonts w:eastAsia="宋体"/>
          <w:b/>
          <w:sz w:val="21"/>
          <w:szCs w:val="21"/>
        </w:rPr>
        <w:t>R</w:t>
      </w:r>
      <w:r w:rsidRPr="00047527">
        <w:rPr>
          <w:rFonts w:eastAsia="宋体"/>
          <w:b/>
          <w:sz w:val="21"/>
          <w:szCs w:val="21"/>
        </w:rPr>
        <w:t>epetition across CG</w:t>
      </w:r>
      <w:r w:rsidR="00C91324">
        <w:rPr>
          <w:rFonts w:eastAsia="宋体"/>
          <w:b/>
          <w:sz w:val="21"/>
          <w:szCs w:val="21"/>
        </w:rPr>
        <w:t xml:space="preserve"> configurations</w:t>
      </w:r>
      <w:r w:rsidRPr="00047527">
        <w:rPr>
          <w:rFonts w:eastAsia="宋体"/>
          <w:b/>
          <w:sz w:val="21"/>
          <w:szCs w:val="21"/>
        </w:rPr>
        <w:t xml:space="preserve"> is not supported in R16.</w:t>
      </w:r>
    </w:p>
    <w:p w14:paraId="34E4F6CF" w14:textId="77777777" w:rsidR="00491909" w:rsidRPr="00491909" w:rsidRDefault="00491909" w:rsidP="00520E21">
      <w:pPr>
        <w:rPr>
          <w:rFonts w:eastAsia="宋体"/>
          <w:bCs/>
          <w:iCs/>
          <w:sz w:val="21"/>
          <w:szCs w:val="21"/>
        </w:rPr>
      </w:pPr>
    </w:p>
    <w:bookmarkEnd w:id="16"/>
    <w:p w14:paraId="6B687FBF" w14:textId="77777777" w:rsidR="00D9581B" w:rsidRPr="007D3E81" w:rsidRDefault="00D9581B" w:rsidP="00F24FD4">
      <w:pPr>
        <w:pStyle w:val="1"/>
        <w:numPr>
          <w:ilvl w:val="0"/>
          <w:numId w:val="10"/>
        </w:numPr>
        <w:tabs>
          <w:tab w:val="clear" w:pos="432"/>
        </w:tabs>
        <w:overflowPunct/>
        <w:autoSpaceDE/>
        <w:autoSpaceDN/>
        <w:adjustRightInd/>
        <w:ind w:left="0" w:firstLine="0"/>
        <w:textAlignment w:val="auto"/>
      </w:pPr>
      <w:r w:rsidRPr="007D3E81">
        <w:t>Conclusion</w:t>
      </w:r>
    </w:p>
    <w:p w14:paraId="22F9BA46" w14:textId="77777777" w:rsidR="00D9581B" w:rsidRPr="005E5429" w:rsidRDefault="00D9581B" w:rsidP="00F24FD4">
      <w:pPr>
        <w:rPr>
          <w:rFonts w:eastAsia="宋体"/>
          <w:bCs/>
          <w:iCs/>
          <w:sz w:val="21"/>
          <w:szCs w:val="21"/>
          <w:lang w:val="en-US"/>
        </w:rPr>
      </w:pPr>
      <w:bookmarkStart w:id="19" w:name="_Toc423020280"/>
      <w:bookmarkStart w:id="20" w:name="OLE_LINK47"/>
      <w:bookmarkStart w:id="21" w:name="OLE_LINK48"/>
      <w:bookmarkEnd w:id="17"/>
      <w:bookmarkEnd w:id="18"/>
      <w:bookmarkEnd w:id="19"/>
      <w:r w:rsidRPr="005E5429">
        <w:rPr>
          <w:rFonts w:eastAsia="宋体"/>
          <w:bCs/>
          <w:iCs/>
          <w:sz w:val="21"/>
          <w:szCs w:val="21"/>
          <w:lang w:val="en-US"/>
        </w:rPr>
        <w:t>In this contribution, we have the following proposal</w:t>
      </w:r>
      <w:r>
        <w:rPr>
          <w:rFonts w:eastAsia="宋体"/>
          <w:bCs/>
          <w:iCs/>
          <w:sz w:val="21"/>
          <w:szCs w:val="21"/>
          <w:lang w:val="en-US"/>
        </w:rPr>
        <w:t xml:space="preserve">. </w:t>
      </w:r>
    </w:p>
    <w:bookmarkEnd w:id="20"/>
    <w:bookmarkEnd w:id="21"/>
    <w:p w14:paraId="4F30848D" w14:textId="414B5DBC" w:rsidR="009F72EE" w:rsidRDefault="009F72EE" w:rsidP="009F72EE">
      <w:pPr>
        <w:rPr>
          <w:rFonts w:eastAsia="宋体"/>
          <w:bCs/>
          <w:iCs/>
          <w:sz w:val="21"/>
          <w:szCs w:val="21"/>
        </w:rPr>
      </w:pPr>
      <w:r w:rsidRPr="00BF079D">
        <w:rPr>
          <w:rFonts w:eastAsia="宋体"/>
          <w:b/>
          <w:bCs/>
          <w:iCs/>
          <w:sz w:val="21"/>
          <w:szCs w:val="21"/>
        </w:rPr>
        <w:t>Proposal 1:</w:t>
      </w:r>
      <w:r>
        <w:rPr>
          <w:rFonts w:eastAsia="宋体"/>
          <w:b/>
          <w:bCs/>
          <w:iCs/>
          <w:sz w:val="21"/>
          <w:szCs w:val="21"/>
        </w:rPr>
        <w:t xml:space="preserve"> a new timer, i.e.</w:t>
      </w:r>
      <w:r w:rsidRPr="00BF079D">
        <w:rPr>
          <w:rFonts w:eastAsia="宋体"/>
          <w:b/>
          <w:bCs/>
          <w:iCs/>
          <w:sz w:val="21"/>
          <w:szCs w:val="21"/>
        </w:rPr>
        <w:t xml:space="preserve"> </w:t>
      </w:r>
      <w:r w:rsidRPr="00BF079D">
        <w:rPr>
          <w:rFonts w:eastAsia="宋体"/>
          <w:b/>
          <w:bCs/>
          <w:i/>
          <w:iCs/>
          <w:sz w:val="21"/>
          <w:szCs w:val="21"/>
        </w:rPr>
        <w:t>cg-HARQ-RTT-Timer</w:t>
      </w:r>
      <w:r w:rsidRPr="0020522D">
        <w:rPr>
          <w:rFonts w:eastAsia="宋体"/>
          <w:b/>
          <w:bCs/>
          <w:iCs/>
          <w:sz w:val="21"/>
          <w:szCs w:val="21"/>
        </w:rPr>
        <w:t>,</w:t>
      </w:r>
      <w:r w:rsidRPr="00BF079D">
        <w:rPr>
          <w:rFonts w:eastAsia="宋体"/>
          <w:b/>
          <w:bCs/>
          <w:iCs/>
          <w:sz w:val="21"/>
          <w:szCs w:val="21"/>
        </w:rPr>
        <w:t xml:space="preserve"> per HARQ process is specified </w:t>
      </w:r>
      <w:r w:rsidR="00E75730">
        <w:rPr>
          <w:rFonts w:eastAsia="宋体"/>
          <w:b/>
          <w:bCs/>
          <w:iCs/>
          <w:sz w:val="21"/>
          <w:szCs w:val="21"/>
        </w:rPr>
        <w:t>for minimum duration D</w:t>
      </w:r>
      <w:r w:rsidR="00E75730" w:rsidRPr="00BF079D">
        <w:rPr>
          <w:rFonts w:eastAsia="宋体"/>
          <w:b/>
          <w:bCs/>
          <w:iCs/>
          <w:sz w:val="21"/>
          <w:szCs w:val="21"/>
        </w:rPr>
        <w:t xml:space="preserve"> </w:t>
      </w:r>
      <w:r w:rsidRPr="00BF079D">
        <w:rPr>
          <w:rFonts w:eastAsia="宋体"/>
          <w:b/>
          <w:bCs/>
          <w:iCs/>
          <w:sz w:val="21"/>
          <w:szCs w:val="21"/>
        </w:rPr>
        <w:t>in MAC</w:t>
      </w:r>
      <w:r w:rsidR="0075145B" w:rsidRPr="0075145B">
        <w:rPr>
          <w:rFonts w:eastAsia="宋体"/>
          <w:b/>
          <w:bCs/>
          <w:iCs/>
          <w:sz w:val="21"/>
          <w:szCs w:val="21"/>
        </w:rPr>
        <w:t xml:space="preserve"> </w:t>
      </w:r>
      <w:r w:rsidR="0075145B">
        <w:rPr>
          <w:rFonts w:eastAsia="宋体"/>
          <w:b/>
          <w:bCs/>
          <w:iCs/>
          <w:sz w:val="21"/>
          <w:szCs w:val="21"/>
        </w:rPr>
        <w:t>layer</w:t>
      </w:r>
      <w:r>
        <w:rPr>
          <w:rFonts w:eastAsia="宋体"/>
          <w:bCs/>
          <w:iCs/>
          <w:sz w:val="21"/>
          <w:szCs w:val="21"/>
        </w:rPr>
        <w:t>.</w:t>
      </w:r>
      <w:r w:rsidRPr="00BF079D">
        <w:rPr>
          <w:rFonts w:eastAsia="宋体"/>
          <w:b/>
          <w:bCs/>
          <w:iCs/>
          <w:sz w:val="21"/>
          <w:szCs w:val="21"/>
        </w:rPr>
        <w:t xml:space="preserve"> The cg-HARQ-RTT-Timer is started</w:t>
      </w:r>
      <w:r w:rsidRPr="005A324F">
        <w:rPr>
          <w:rFonts w:eastAsia="宋体"/>
          <w:b/>
          <w:bCs/>
          <w:iCs/>
          <w:sz w:val="21"/>
          <w:szCs w:val="21"/>
        </w:rPr>
        <w:t xml:space="preserve"> </w:t>
      </w:r>
      <w:r>
        <w:rPr>
          <w:rFonts w:eastAsia="宋体"/>
          <w:b/>
          <w:bCs/>
          <w:iCs/>
          <w:sz w:val="21"/>
          <w:szCs w:val="21"/>
        </w:rPr>
        <w:t xml:space="preserve">for </w:t>
      </w:r>
      <w:r w:rsidRPr="005A324F">
        <w:rPr>
          <w:rFonts w:eastAsia="宋体"/>
          <w:b/>
          <w:bCs/>
          <w:iCs/>
          <w:sz w:val="21"/>
          <w:szCs w:val="21"/>
        </w:rPr>
        <w:t>the corresponding HARQ process</w:t>
      </w:r>
      <w:r w:rsidRPr="00BF079D">
        <w:rPr>
          <w:rFonts w:eastAsia="宋体"/>
          <w:b/>
          <w:bCs/>
          <w:iCs/>
          <w:sz w:val="21"/>
          <w:szCs w:val="21"/>
        </w:rPr>
        <w:t xml:space="preserve"> when the transmission is performed.</w:t>
      </w:r>
    </w:p>
    <w:p w14:paraId="5E9F4751" w14:textId="1135CD8B" w:rsidR="00047527" w:rsidRDefault="00047527" w:rsidP="00047527">
      <w:pPr>
        <w:rPr>
          <w:rFonts w:eastAsia="宋体"/>
          <w:b/>
          <w:bCs/>
          <w:iCs/>
          <w:sz w:val="21"/>
          <w:szCs w:val="21"/>
        </w:rPr>
      </w:pPr>
      <w:r w:rsidRPr="005A324F">
        <w:rPr>
          <w:rFonts w:eastAsia="宋体" w:hint="eastAsia"/>
          <w:b/>
          <w:bCs/>
          <w:iCs/>
          <w:sz w:val="21"/>
          <w:szCs w:val="21"/>
        </w:rPr>
        <w:t>P</w:t>
      </w:r>
      <w:r w:rsidRPr="005A324F">
        <w:rPr>
          <w:rFonts w:eastAsia="宋体"/>
          <w:b/>
          <w:bCs/>
          <w:iCs/>
          <w:sz w:val="21"/>
          <w:szCs w:val="21"/>
        </w:rPr>
        <w:t xml:space="preserve">roposal </w:t>
      </w:r>
      <w:r w:rsidR="009C3708">
        <w:rPr>
          <w:rFonts w:eastAsia="宋体"/>
          <w:b/>
          <w:bCs/>
          <w:iCs/>
          <w:sz w:val="21"/>
          <w:szCs w:val="21"/>
        </w:rPr>
        <w:t>2</w:t>
      </w:r>
      <w:r w:rsidRPr="005A324F">
        <w:rPr>
          <w:rFonts w:eastAsia="宋体"/>
          <w:b/>
          <w:bCs/>
          <w:iCs/>
          <w:sz w:val="21"/>
          <w:szCs w:val="21"/>
        </w:rPr>
        <w:t xml:space="preserve">: </w:t>
      </w:r>
      <w:r w:rsidRPr="005A324F">
        <w:rPr>
          <w:rFonts w:cs="Arial"/>
          <w:b/>
          <w:i/>
          <w:noProof/>
          <w:sz w:val="21"/>
          <w:szCs w:val="21"/>
          <w:lang w:eastAsia="ko-KR"/>
        </w:rPr>
        <w:t>configuredGrantTimer</w:t>
      </w:r>
      <w:r w:rsidRPr="005A324F">
        <w:rPr>
          <w:rFonts w:eastAsia="宋体"/>
          <w:b/>
          <w:bCs/>
          <w:i/>
          <w:iCs/>
          <w:sz w:val="21"/>
          <w:szCs w:val="21"/>
        </w:rPr>
        <w:t xml:space="preserve"> </w:t>
      </w:r>
      <w:r w:rsidRPr="005A324F">
        <w:rPr>
          <w:rFonts w:eastAsia="宋体"/>
          <w:b/>
          <w:bCs/>
          <w:iCs/>
          <w:sz w:val="21"/>
          <w:szCs w:val="21"/>
        </w:rPr>
        <w:t>or</w:t>
      </w:r>
      <w:r>
        <w:rPr>
          <w:rFonts w:eastAsia="宋体"/>
          <w:b/>
          <w:bCs/>
          <w:i/>
          <w:iCs/>
          <w:sz w:val="21"/>
          <w:szCs w:val="21"/>
        </w:rPr>
        <w:t xml:space="preserve"> </w:t>
      </w:r>
      <w:r w:rsidRPr="005A324F">
        <w:rPr>
          <w:rFonts w:eastAsia="宋体"/>
          <w:b/>
          <w:bCs/>
          <w:i/>
          <w:iCs/>
          <w:sz w:val="21"/>
          <w:szCs w:val="21"/>
        </w:rPr>
        <w:t>cg-RetransmissionTimer</w:t>
      </w:r>
      <w:r w:rsidRPr="005A324F">
        <w:rPr>
          <w:rFonts w:eastAsia="宋体"/>
          <w:b/>
          <w:bCs/>
          <w:iCs/>
          <w:sz w:val="21"/>
          <w:szCs w:val="21"/>
        </w:rPr>
        <w:t xml:space="preserve"> shall be </w:t>
      </w:r>
      <w:r>
        <w:rPr>
          <w:rFonts w:eastAsia="宋体"/>
          <w:b/>
          <w:bCs/>
          <w:iCs/>
          <w:sz w:val="21"/>
          <w:szCs w:val="21"/>
        </w:rPr>
        <w:t>stoppe</w:t>
      </w:r>
      <w:r w:rsidRPr="005A324F">
        <w:rPr>
          <w:rFonts w:eastAsia="宋体"/>
          <w:b/>
          <w:bCs/>
          <w:iCs/>
          <w:sz w:val="21"/>
          <w:szCs w:val="21"/>
        </w:rPr>
        <w:t>d</w:t>
      </w:r>
      <w:r>
        <w:rPr>
          <w:rFonts w:eastAsia="宋体"/>
          <w:b/>
          <w:bCs/>
          <w:iCs/>
          <w:sz w:val="21"/>
          <w:szCs w:val="21"/>
        </w:rPr>
        <w:t xml:space="preserve"> for </w:t>
      </w:r>
      <w:r w:rsidRPr="005425FC">
        <w:rPr>
          <w:rFonts w:eastAsia="宋体"/>
          <w:b/>
          <w:bCs/>
          <w:iCs/>
          <w:sz w:val="21"/>
          <w:szCs w:val="21"/>
        </w:rPr>
        <w:t>the corresponding HARQ process</w:t>
      </w:r>
      <w:r>
        <w:rPr>
          <w:rFonts w:eastAsia="宋体"/>
          <w:b/>
          <w:bCs/>
          <w:iCs/>
          <w:sz w:val="21"/>
          <w:szCs w:val="21"/>
        </w:rPr>
        <w:t xml:space="preserve"> when downlink feedback information is received and </w:t>
      </w:r>
      <w:r w:rsidRPr="009F72EE">
        <w:rPr>
          <w:rFonts w:eastAsia="宋体"/>
          <w:b/>
          <w:bCs/>
          <w:i/>
          <w:iCs/>
          <w:sz w:val="21"/>
          <w:szCs w:val="21"/>
        </w:rPr>
        <w:t>cg-HARQ-RTT-Timer</w:t>
      </w:r>
      <w:r>
        <w:rPr>
          <w:rFonts w:eastAsia="宋体"/>
          <w:b/>
          <w:bCs/>
          <w:iCs/>
          <w:sz w:val="21"/>
          <w:szCs w:val="21"/>
        </w:rPr>
        <w:t xml:space="preserve"> is not running</w:t>
      </w:r>
      <w:r w:rsidRPr="005A324F">
        <w:rPr>
          <w:rFonts w:eastAsia="宋体"/>
          <w:b/>
          <w:bCs/>
          <w:iCs/>
          <w:sz w:val="21"/>
          <w:szCs w:val="21"/>
        </w:rPr>
        <w:t>.</w:t>
      </w:r>
    </w:p>
    <w:p w14:paraId="41243EB5" w14:textId="581AF5BB" w:rsidR="009C3708" w:rsidRPr="009C3708" w:rsidRDefault="009C3708" w:rsidP="00047527">
      <w:pPr>
        <w:rPr>
          <w:rFonts w:eastAsia="宋体"/>
          <w:b/>
          <w:bCs/>
          <w:iCs/>
          <w:sz w:val="21"/>
          <w:szCs w:val="21"/>
        </w:rPr>
      </w:pPr>
      <w:r w:rsidRPr="005A324F">
        <w:rPr>
          <w:rFonts w:eastAsia="宋体" w:hint="eastAsia"/>
          <w:b/>
          <w:bCs/>
          <w:iCs/>
          <w:sz w:val="21"/>
          <w:szCs w:val="21"/>
        </w:rPr>
        <w:t>P</w:t>
      </w:r>
      <w:r w:rsidRPr="005A324F">
        <w:rPr>
          <w:rFonts w:eastAsia="宋体"/>
          <w:b/>
          <w:bCs/>
          <w:iCs/>
          <w:sz w:val="21"/>
          <w:szCs w:val="21"/>
        </w:rPr>
        <w:t xml:space="preserve">roposal </w:t>
      </w:r>
      <w:r>
        <w:rPr>
          <w:rFonts w:eastAsia="宋体"/>
          <w:b/>
          <w:bCs/>
          <w:iCs/>
          <w:sz w:val="21"/>
          <w:szCs w:val="21"/>
        </w:rPr>
        <w:t>23</w:t>
      </w:r>
      <w:r w:rsidRPr="005A324F">
        <w:rPr>
          <w:rFonts w:eastAsia="宋体"/>
          <w:b/>
          <w:bCs/>
          <w:iCs/>
          <w:sz w:val="21"/>
          <w:szCs w:val="21"/>
        </w:rPr>
        <w:t xml:space="preserve">: </w:t>
      </w:r>
      <w:r w:rsidRPr="005A324F">
        <w:rPr>
          <w:rFonts w:eastAsia="宋体"/>
          <w:b/>
          <w:bCs/>
          <w:i/>
          <w:iCs/>
          <w:sz w:val="21"/>
          <w:szCs w:val="21"/>
        </w:rPr>
        <w:t>cg-RetransmissionTimer</w:t>
      </w:r>
      <w:r w:rsidRPr="005A324F">
        <w:rPr>
          <w:rFonts w:eastAsia="宋体"/>
          <w:b/>
          <w:bCs/>
          <w:iCs/>
          <w:sz w:val="21"/>
          <w:szCs w:val="21"/>
        </w:rPr>
        <w:t xml:space="preserve"> shall be started </w:t>
      </w:r>
      <w:r>
        <w:rPr>
          <w:rFonts w:eastAsia="宋体"/>
          <w:b/>
          <w:bCs/>
          <w:iCs/>
          <w:sz w:val="21"/>
          <w:szCs w:val="21"/>
        </w:rPr>
        <w:t xml:space="preserve">for </w:t>
      </w:r>
      <w:r w:rsidRPr="005425FC">
        <w:rPr>
          <w:rFonts w:eastAsia="宋体"/>
          <w:b/>
          <w:bCs/>
          <w:iCs/>
          <w:sz w:val="21"/>
          <w:szCs w:val="21"/>
        </w:rPr>
        <w:t>the corresponding HARQ process</w:t>
      </w:r>
      <w:r w:rsidRPr="005A324F">
        <w:rPr>
          <w:rFonts w:eastAsia="宋体"/>
          <w:b/>
          <w:bCs/>
          <w:iCs/>
          <w:sz w:val="21"/>
          <w:szCs w:val="21"/>
        </w:rPr>
        <w:t xml:space="preserve"> after expiry of cg-HARQ-RTT-Timer.</w:t>
      </w:r>
    </w:p>
    <w:p w14:paraId="67B55E98" w14:textId="77777777" w:rsidR="00666C67" w:rsidRPr="00DA00C4" w:rsidRDefault="00666C67" w:rsidP="00666C67">
      <w:pPr>
        <w:rPr>
          <w:rFonts w:eastAsia="宋体"/>
          <w:bCs/>
          <w:iCs/>
          <w:sz w:val="21"/>
          <w:szCs w:val="21"/>
        </w:rPr>
      </w:pPr>
      <w:r w:rsidRPr="00DA00C4">
        <w:rPr>
          <w:rFonts w:eastAsia="宋体" w:hint="eastAsia"/>
          <w:b/>
          <w:sz w:val="21"/>
          <w:szCs w:val="21"/>
        </w:rPr>
        <w:t>P</w:t>
      </w:r>
      <w:r w:rsidRPr="00DA00C4">
        <w:rPr>
          <w:rFonts w:eastAsia="宋体"/>
          <w:b/>
          <w:sz w:val="21"/>
          <w:szCs w:val="21"/>
        </w:rPr>
        <w:t xml:space="preserve">roposal 4: </w:t>
      </w:r>
      <w:r>
        <w:rPr>
          <w:rFonts w:eastAsia="宋体"/>
          <w:b/>
          <w:bCs/>
          <w:iCs/>
          <w:sz w:val="21"/>
          <w:szCs w:val="21"/>
        </w:rPr>
        <w:t>In case that</w:t>
      </w:r>
      <w:r w:rsidRPr="00DA00C4">
        <w:rPr>
          <w:rFonts w:eastAsia="宋体"/>
          <w:b/>
          <w:bCs/>
          <w:iCs/>
          <w:sz w:val="21"/>
          <w:szCs w:val="21"/>
        </w:rPr>
        <w:t xml:space="preserve"> PDCCH indicates activation or deactivation for a CG, </w:t>
      </w:r>
      <w:r w:rsidRPr="00064F72">
        <w:rPr>
          <w:rFonts w:eastAsia="宋体"/>
          <w:b/>
          <w:i/>
          <w:sz w:val="21"/>
          <w:szCs w:val="21"/>
        </w:rPr>
        <w:t>configuredGrantTimer/cg-RetransmissionTimer</w:t>
      </w:r>
      <w:r w:rsidRPr="00DA00C4">
        <w:rPr>
          <w:rFonts w:eastAsia="宋体"/>
          <w:b/>
          <w:sz w:val="21"/>
          <w:szCs w:val="21"/>
        </w:rPr>
        <w:t xml:space="preserve"> for </w:t>
      </w:r>
      <w:r w:rsidRPr="00DA00C4">
        <w:rPr>
          <w:rFonts w:eastAsia="宋体" w:hint="eastAsia"/>
          <w:b/>
          <w:sz w:val="21"/>
          <w:szCs w:val="21"/>
        </w:rPr>
        <w:t>a</w:t>
      </w:r>
      <w:r w:rsidRPr="00DA00C4">
        <w:rPr>
          <w:rFonts w:eastAsia="宋体"/>
          <w:b/>
          <w:sz w:val="21"/>
          <w:szCs w:val="21"/>
        </w:rPr>
        <w:t xml:space="preserve"> HARQ process is stopped only when th</w:t>
      </w:r>
      <w:r>
        <w:rPr>
          <w:rFonts w:eastAsia="宋体"/>
          <w:b/>
          <w:sz w:val="21"/>
          <w:szCs w:val="21"/>
        </w:rPr>
        <w:t>at</w:t>
      </w:r>
      <w:r w:rsidRPr="00DA00C4">
        <w:rPr>
          <w:rFonts w:eastAsia="宋体"/>
          <w:b/>
          <w:sz w:val="21"/>
          <w:szCs w:val="21"/>
        </w:rPr>
        <w:t xml:space="preserve"> CG previously transmitted that HARQ process.</w:t>
      </w:r>
    </w:p>
    <w:p w14:paraId="475A1F5F" w14:textId="25DA1DED" w:rsidR="00047527" w:rsidRPr="00047527" w:rsidRDefault="00047527" w:rsidP="00047527">
      <w:pPr>
        <w:rPr>
          <w:rFonts w:eastAsia="宋体"/>
          <w:b/>
          <w:sz w:val="21"/>
          <w:szCs w:val="21"/>
        </w:rPr>
      </w:pPr>
      <w:r w:rsidRPr="00047527">
        <w:rPr>
          <w:rFonts w:eastAsia="宋体"/>
          <w:b/>
          <w:sz w:val="21"/>
          <w:szCs w:val="21"/>
        </w:rPr>
        <w:t xml:space="preserve">Proposal </w:t>
      </w:r>
      <w:r w:rsidR="006F6420">
        <w:rPr>
          <w:rFonts w:eastAsia="宋体"/>
          <w:b/>
          <w:sz w:val="21"/>
          <w:szCs w:val="21"/>
        </w:rPr>
        <w:t>5</w:t>
      </w:r>
      <w:r w:rsidRPr="00047527">
        <w:rPr>
          <w:rFonts w:eastAsia="宋体"/>
          <w:b/>
          <w:sz w:val="21"/>
          <w:szCs w:val="21"/>
        </w:rPr>
        <w:t>: repetition</w:t>
      </w:r>
      <w:r>
        <w:rPr>
          <w:rFonts w:eastAsia="宋体"/>
          <w:b/>
          <w:sz w:val="21"/>
          <w:szCs w:val="21"/>
        </w:rPr>
        <w:t>s</w:t>
      </w:r>
      <w:r w:rsidRPr="00047527">
        <w:rPr>
          <w:rFonts w:eastAsia="宋体"/>
          <w:b/>
          <w:sz w:val="21"/>
          <w:szCs w:val="21"/>
        </w:rPr>
        <w:t xml:space="preserve"> across CG</w:t>
      </w:r>
      <w:r>
        <w:rPr>
          <w:rFonts w:eastAsia="宋体"/>
          <w:b/>
          <w:sz w:val="21"/>
          <w:szCs w:val="21"/>
        </w:rPr>
        <w:t>s</w:t>
      </w:r>
      <w:r w:rsidRPr="00047527">
        <w:rPr>
          <w:rFonts w:eastAsia="宋体"/>
          <w:b/>
          <w:sz w:val="21"/>
          <w:szCs w:val="21"/>
        </w:rPr>
        <w:t xml:space="preserve"> is not supported in R16.</w:t>
      </w:r>
    </w:p>
    <w:p w14:paraId="40C69459" w14:textId="77777777" w:rsidR="004D54F0" w:rsidRPr="00047527" w:rsidRDefault="004D54F0" w:rsidP="004D54F0">
      <w:pPr>
        <w:rPr>
          <w:rFonts w:eastAsiaTheme="minorEastAsia"/>
          <w:b/>
          <w:sz w:val="21"/>
          <w:szCs w:val="21"/>
        </w:rPr>
      </w:pPr>
    </w:p>
    <w:p w14:paraId="2596CD0F" w14:textId="51D5079D" w:rsidR="00517DFC" w:rsidRPr="007D3E81" w:rsidRDefault="00517DFC" w:rsidP="00517DFC">
      <w:pPr>
        <w:pStyle w:val="1"/>
        <w:numPr>
          <w:ilvl w:val="0"/>
          <w:numId w:val="10"/>
        </w:numPr>
        <w:tabs>
          <w:tab w:val="clear" w:pos="432"/>
        </w:tabs>
        <w:overflowPunct/>
        <w:autoSpaceDE/>
        <w:autoSpaceDN/>
        <w:adjustRightInd/>
        <w:ind w:left="0" w:firstLine="0"/>
        <w:textAlignment w:val="auto"/>
      </w:pPr>
      <w:bookmarkStart w:id="22" w:name="_Toc766283"/>
      <w:bookmarkStart w:id="23" w:name="_Toc868954"/>
      <w:bookmarkStart w:id="24" w:name="_Toc868994"/>
      <w:bookmarkStart w:id="25" w:name="_Toc878629"/>
      <w:bookmarkStart w:id="26" w:name="_Toc878642"/>
      <w:bookmarkStart w:id="27" w:name="_Toc878706"/>
      <w:bookmarkStart w:id="28" w:name="_Toc878720"/>
      <w:bookmarkStart w:id="29" w:name="_Toc878730"/>
      <w:bookmarkStart w:id="30" w:name="_Toc878761"/>
      <w:bookmarkStart w:id="31" w:name="_Toc766284"/>
      <w:bookmarkStart w:id="32" w:name="_Toc868955"/>
      <w:bookmarkStart w:id="33" w:name="_Toc868995"/>
      <w:bookmarkStart w:id="34" w:name="_Toc878630"/>
      <w:bookmarkStart w:id="35" w:name="_Toc878643"/>
      <w:bookmarkStart w:id="36" w:name="_Toc878707"/>
      <w:bookmarkStart w:id="37" w:name="_Toc878721"/>
      <w:bookmarkStart w:id="38" w:name="_Toc878731"/>
      <w:bookmarkStart w:id="39" w:name="_Toc878762"/>
      <w:bookmarkStart w:id="40" w:name="_Toc525565501"/>
      <w:bookmarkStart w:id="41" w:name="_Toc465844068"/>
      <w:bookmarkStart w:id="42" w:name="_Toc465844075"/>
      <w:bookmarkStart w:id="43" w:name="_Toc465844076"/>
      <w:bookmarkStart w:id="44" w:name="_Toc465844077"/>
      <w:bookmarkStart w:id="45" w:name="_Toc465844078"/>
      <w:bookmarkStart w:id="46" w:name="_Toc46584407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t>Reference</w:t>
      </w:r>
    </w:p>
    <w:p w14:paraId="0C137964" w14:textId="685BF53E" w:rsidR="008A3230" w:rsidRDefault="00517DFC" w:rsidP="003A47FB">
      <w:pPr>
        <w:pStyle w:val="Reference"/>
        <w:widowControl w:val="0"/>
        <w:numPr>
          <w:ilvl w:val="0"/>
          <w:numId w:val="0"/>
        </w:numPr>
        <w:rPr>
          <w:rFonts w:eastAsiaTheme="minorEastAsia" w:cs="Arial"/>
          <w:lang w:val="de-DE"/>
        </w:rPr>
      </w:pPr>
      <w:r>
        <w:rPr>
          <w:rFonts w:eastAsiaTheme="minorEastAsia" w:cs="Arial" w:hint="eastAsia"/>
          <w:lang w:val="de-DE"/>
        </w:rPr>
        <w:t>[</w:t>
      </w:r>
      <w:r>
        <w:rPr>
          <w:rFonts w:eastAsiaTheme="minorEastAsia" w:cs="Arial"/>
          <w:lang w:val="de-DE"/>
        </w:rPr>
        <w:t>1] RAN1#9</w:t>
      </w:r>
      <w:r w:rsidR="002E4F36">
        <w:rPr>
          <w:rFonts w:eastAsiaTheme="minorEastAsia" w:cs="Arial"/>
          <w:lang w:val="de-DE"/>
        </w:rPr>
        <w:t>8</w:t>
      </w:r>
      <w:r>
        <w:rPr>
          <w:rFonts w:eastAsiaTheme="minorEastAsia" w:cs="Arial"/>
          <w:lang w:val="de-DE"/>
        </w:rPr>
        <w:t xml:space="preserve"> chairman note</w:t>
      </w:r>
    </w:p>
    <w:p w14:paraId="01EE940A" w14:textId="4A1846DE" w:rsidR="002E4F36" w:rsidRDefault="002E4F36" w:rsidP="002E4F36">
      <w:pPr>
        <w:pStyle w:val="Reference"/>
        <w:widowControl w:val="0"/>
        <w:numPr>
          <w:ilvl w:val="0"/>
          <w:numId w:val="0"/>
        </w:numPr>
        <w:rPr>
          <w:rFonts w:eastAsiaTheme="minorEastAsia" w:cs="Arial"/>
          <w:lang w:val="de-DE"/>
        </w:rPr>
      </w:pPr>
      <w:r>
        <w:rPr>
          <w:rFonts w:eastAsiaTheme="minorEastAsia" w:cs="Arial" w:hint="eastAsia"/>
          <w:lang w:val="de-DE"/>
        </w:rPr>
        <w:t>[</w:t>
      </w:r>
      <w:r>
        <w:rPr>
          <w:rFonts w:eastAsiaTheme="minorEastAsia" w:cs="Arial"/>
          <w:lang w:val="de-DE"/>
        </w:rPr>
        <w:t>2] RAN1#99 chairman note</w:t>
      </w:r>
    </w:p>
    <w:p w14:paraId="3D8A6918" w14:textId="7C0986DD" w:rsidR="002E4F36" w:rsidRPr="002E4F36" w:rsidRDefault="002E4F36" w:rsidP="003A47FB">
      <w:pPr>
        <w:pStyle w:val="Reference"/>
        <w:widowControl w:val="0"/>
        <w:numPr>
          <w:ilvl w:val="0"/>
          <w:numId w:val="0"/>
        </w:numPr>
        <w:rPr>
          <w:rFonts w:eastAsiaTheme="minorEastAsia" w:cs="Arial"/>
          <w:lang w:val="de-DE"/>
        </w:rPr>
      </w:pPr>
      <w:r>
        <w:rPr>
          <w:rFonts w:eastAsiaTheme="minorEastAsia" w:cs="Arial" w:hint="eastAsia"/>
          <w:lang w:val="de-DE"/>
        </w:rPr>
        <w:t>[</w:t>
      </w:r>
      <w:r>
        <w:rPr>
          <w:rFonts w:eastAsiaTheme="minorEastAsia" w:cs="Arial"/>
          <w:lang w:val="de-DE"/>
        </w:rPr>
        <w:t xml:space="preserve">3] </w:t>
      </w:r>
      <w:r w:rsidRPr="00085234">
        <w:t>R2-1915873</w:t>
      </w:r>
      <w:r>
        <w:t xml:space="preserve"> </w:t>
      </w:r>
      <w:r w:rsidRPr="00085234">
        <w:t>Running MAC CR for NR-U</w:t>
      </w:r>
      <w:r w:rsidRPr="00085234">
        <w:tab/>
      </w:r>
      <w:r>
        <w:t xml:space="preserve"> </w:t>
      </w:r>
      <w:r w:rsidRPr="00085234">
        <w:t>Ericsson</w:t>
      </w:r>
    </w:p>
    <w:p w14:paraId="3236CB29" w14:textId="5B10ACC4" w:rsidR="00517DFC" w:rsidRPr="00517DFC" w:rsidRDefault="00517DFC" w:rsidP="003A47FB">
      <w:pPr>
        <w:pStyle w:val="Reference"/>
        <w:widowControl w:val="0"/>
        <w:numPr>
          <w:ilvl w:val="0"/>
          <w:numId w:val="0"/>
        </w:numPr>
        <w:rPr>
          <w:rFonts w:eastAsiaTheme="minorEastAsia" w:cs="Arial"/>
          <w:lang w:val="de-DE"/>
        </w:rPr>
      </w:pPr>
      <w:r>
        <w:rPr>
          <w:rFonts w:eastAsiaTheme="minorEastAsia" w:cs="Arial"/>
          <w:lang w:val="de-DE"/>
        </w:rPr>
        <w:t>[</w:t>
      </w:r>
      <w:r w:rsidR="002E4F36">
        <w:rPr>
          <w:rFonts w:eastAsiaTheme="minorEastAsia" w:cs="Arial"/>
          <w:lang w:val="de-DE"/>
        </w:rPr>
        <w:t>4</w:t>
      </w:r>
      <w:r>
        <w:rPr>
          <w:rFonts w:eastAsiaTheme="minorEastAsia" w:cs="Arial"/>
          <w:lang w:val="de-DE"/>
        </w:rPr>
        <w:t xml:space="preserve">] </w:t>
      </w:r>
      <w:r w:rsidR="002E4F36" w:rsidRPr="002E4F36">
        <w:t>R2-1916355 Stage-2 running CR NR IIoT_Dec_2019</w:t>
      </w:r>
      <w:r w:rsidR="002E4F36" w:rsidRPr="002E4F36" w:rsidDel="002E4F36">
        <w:rPr>
          <w:rFonts w:eastAsiaTheme="minorEastAsia"/>
        </w:rPr>
        <w:t xml:space="preserve"> </w:t>
      </w:r>
    </w:p>
    <w:sectPr w:rsidR="00517DFC" w:rsidRPr="00517DF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24676" w14:textId="77777777" w:rsidR="00285BFB" w:rsidRDefault="00285BFB">
      <w:pPr>
        <w:spacing w:after="0"/>
      </w:pPr>
      <w:r>
        <w:separator/>
      </w:r>
    </w:p>
  </w:endnote>
  <w:endnote w:type="continuationSeparator" w:id="0">
    <w:p w14:paraId="6AB3E5C8" w14:textId="77777777" w:rsidR="00285BFB" w:rsidRDefault="00285BFB">
      <w:pPr>
        <w:spacing w:after="0"/>
      </w:pPr>
      <w:r>
        <w:continuationSeparator/>
      </w:r>
    </w:p>
  </w:endnote>
  <w:endnote w:type="continuationNotice" w:id="1">
    <w:p w14:paraId="4974566D" w14:textId="77777777" w:rsidR="00285BFB" w:rsidRDefault="00285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E4E27" w14:textId="77777777" w:rsidR="00285BFB" w:rsidRDefault="00285BFB">
      <w:pPr>
        <w:spacing w:after="0"/>
      </w:pPr>
      <w:r>
        <w:separator/>
      </w:r>
    </w:p>
  </w:footnote>
  <w:footnote w:type="continuationSeparator" w:id="0">
    <w:p w14:paraId="45BC45AE" w14:textId="77777777" w:rsidR="00285BFB" w:rsidRDefault="00285BFB">
      <w:pPr>
        <w:spacing w:after="0"/>
      </w:pPr>
      <w:r>
        <w:continuationSeparator/>
      </w:r>
    </w:p>
  </w:footnote>
  <w:footnote w:type="continuationNotice" w:id="1">
    <w:p w14:paraId="791016CE" w14:textId="77777777" w:rsidR="00285BFB" w:rsidRDefault="00285BF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51FEE46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361AAF"/>
    <w:multiLevelType w:val="hybridMultilevel"/>
    <w:tmpl w:val="D0BE7F0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40513"/>
    <w:multiLevelType w:val="hybridMultilevel"/>
    <w:tmpl w:val="9D66E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891766"/>
    <w:multiLevelType w:val="multilevel"/>
    <w:tmpl w:val="8D4C3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3252CEC"/>
    <w:multiLevelType w:val="multilevel"/>
    <w:tmpl w:val="311691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EE7897"/>
    <w:multiLevelType w:val="hybridMultilevel"/>
    <w:tmpl w:val="DE82B89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194FC1"/>
    <w:multiLevelType w:val="multilevel"/>
    <w:tmpl w:val="EC68F3E0"/>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73A726AD"/>
    <w:multiLevelType w:val="hybridMultilevel"/>
    <w:tmpl w:val="47501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6C7E5A"/>
    <w:multiLevelType w:val="hybridMultilevel"/>
    <w:tmpl w:val="859C17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5"/>
  </w:num>
  <w:num w:numId="4">
    <w:abstractNumId w:val="9"/>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4"/>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3"/>
  </w:num>
  <w:num w:numId="12">
    <w:abstractNumId w:val="2"/>
  </w:num>
  <w:num w:numId="13">
    <w:abstractNumId w:val="3"/>
  </w:num>
  <w:num w:numId="14">
    <w:abstractNumId w:val="16"/>
  </w:num>
  <w:num w:numId="15">
    <w:abstractNumId w:val="12"/>
  </w:num>
  <w:num w:numId="16">
    <w:abstractNumId w:val="10"/>
  </w:num>
  <w:num w:numId="17">
    <w:abstractNumId w:val="14"/>
  </w:num>
  <w:num w:numId="18">
    <w:abstractNumId w:val="7"/>
  </w:num>
  <w:num w:numId="19">
    <w:abstractNumId w:val="2"/>
  </w:num>
  <w:num w:numId="20">
    <w:abstractNumId w:val="1"/>
  </w:num>
  <w:num w:numId="21">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07A4C"/>
    <w:rsid w:val="0001021F"/>
    <w:rsid w:val="00012731"/>
    <w:rsid w:val="0001290D"/>
    <w:rsid w:val="0001398D"/>
    <w:rsid w:val="00014680"/>
    <w:rsid w:val="00014DCF"/>
    <w:rsid w:val="00014EE3"/>
    <w:rsid w:val="0001514B"/>
    <w:rsid w:val="00016E83"/>
    <w:rsid w:val="00017AFD"/>
    <w:rsid w:val="0002299F"/>
    <w:rsid w:val="0002789D"/>
    <w:rsid w:val="00030CE1"/>
    <w:rsid w:val="00030EE7"/>
    <w:rsid w:val="000332CC"/>
    <w:rsid w:val="00034708"/>
    <w:rsid w:val="00035348"/>
    <w:rsid w:val="000379FF"/>
    <w:rsid w:val="00041C84"/>
    <w:rsid w:val="00042739"/>
    <w:rsid w:val="00044D45"/>
    <w:rsid w:val="00045120"/>
    <w:rsid w:val="00045FF4"/>
    <w:rsid w:val="00047527"/>
    <w:rsid w:val="00050ACD"/>
    <w:rsid w:val="00050D60"/>
    <w:rsid w:val="00050DEF"/>
    <w:rsid w:val="00051FFF"/>
    <w:rsid w:val="00052B8A"/>
    <w:rsid w:val="0005369A"/>
    <w:rsid w:val="0005397D"/>
    <w:rsid w:val="00054E7A"/>
    <w:rsid w:val="000562AA"/>
    <w:rsid w:val="00057CD4"/>
    <w:rsid w:val="00060A87"/>
    <w:rsid w:val="000638EB"/>
    <w:rsid w:val="000641CE"/>
    <w:rsid w:val="00064F72"/>
    <w:rsid w:val="00067987"/>
    <w:rsid w:val="000704D2"/>
    <w:rsid w:val="00071B1C"/>
    <w:rsid w:val="00073D40"/>
    <w:rsid w:val="000768C6"/>
    <w:rsid w:val="00076D71"/>
    <w:rsid w:val="000807BB"/>
    <w:rsid w:val="00081D9F"/>
    <w:rsid w:val="0008218C"/>
    <w:rsid w:val="00094BD1"/>
    <w:rsid w:val="00094D35"/>
    <w:rsid w:val="00094FD4"/>
    <w:rsid w:val="00096FB2"/>
    <w:rsid w:val="000A099B"/>
    <w:rsid w:val="000A1ECE"/>
    <w:rsid w:val="000A4992"/>
    <w:rsid w:val="000A6AEE"/>
    <w:rsid w:val="000B0E33"/>
    <w:rsid w:val="000B36A9"/>
    <w:rsid w:val="000B5BC5"/>
    <w:rsid w:val="000B6512"/>
    <w:rsid w:val="000B6680"/>
    <w:rsid w:val="000B6CBC"/>
    <w:rsid w:val="000B6D70"/>
    <w:rsid w:val="000B7646"/>
    <w:rsid w:val="000C0B87"/>
    <w:rsid w:val="000C1066"/>
    <w:rsid w:val="000C10AF"/>
    <w:rsid w:val="000C3525"/>
    <w:rsid w:val="000C37F0"/>
    <w:rsid w:val="000C4A78"/>
    <w:rsid w:val="000D04E0"/>
    <w:rsid w:val="000D3330"/>
    <w:rsid w:val="000D54FA"/>
    <w:rsid w:val="000D7215"/>
    <w:rsid w:val="000D78DF"/>
    <w:rsid w:val="000D7ACD"/>
    <w:rsid w:val="000D7DF8"/>
    <w:rsid w:val="000E0334"/>
    <w:rsid w:val="000E0501"/>
    <w:rsid w:val="000E09A3"/>
    <w:rsid w:val="000E2F56"/>
    <w:rsid w:val="000E3495"/>
    <w:rsid w:val="000E3499"/>
    <w:rsid w:val="000E396D"/>
    <w:rsid w:val="000E4C3F"/>
    <w:rsid w:val="000E71DC"/>
    <w:rsid w:val="000F004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944"/>
    <w:rsid w:val="00110B6F"/>
    <w:rsid w:val="001122BF"/>
    <w:rsid w:val="001122E7"/>
    <w:rsid w:val="00113982"/>
    <w:rsid w:val="00114A86"/>
    <w:rsid w:val="0011566F"/>
    <w:rsid w:val="00116144"/>
    <w:rsid w:val="00122E2D"/>
    <w:rsid w:val="0012587C"/>
    <w:rsid w:val="00125969"/>
    <w:rsid w:val="0012673B"/>
    <w:rsid w:val="00127734"/>
    <w:rsid w:val="001279CF"/>
    <w:rsid w:val="00127A9D"/>
    <w:rsid w:val="00133EFC"/>
    <w:rsid w:val="00134978"/>
    <w:rsid w:val="00135298"/>
    <w:rsid w:val="00136333"/>
    <w:rsid w:val="001401CB"/>
    <w:rsid w:val="00140C2B"/>
    <w:rsid w:val="00142631"/>
    <w:rsid w:val="00143F1E"/>
    <w:rsid w:val="0015156A"/>
    <w:rsid w:val="00151C45"/>
    <w:rsid w:val="00153105"/>
    <w:rsid w:val="001532B9"/>
    <w:rsid w:val="00157184"/>
    <w:rsid w:val="00157B0E"/>
    <w:rsid w:val="00160446"/>
    <w:rsid w:val="00162CEF"/>
    <w:rsid w:val="00162E06"/>
    <w:rsid w:val="0016320D"/>
    <w:rsid w:val="00163A23"/>
    <w:rsid w:val="0016557E"/>
    <w:rsid w:val="00170FCE"/>
    <w:rsid w:val="00175099"/>
    <w:rsid w:val="001807A6"/>
    <w:rsid w:val="00180E7E"/>
    <w:rsid w:val="001814E4"/>
    <w:rsid w:val="001855A4"/>
    <w:rsid w:val="00185C29"/>
    <w:rsid w:val="001867CD"/>
    <w:rsid w:val="00187DBC"/>
    <w:rsid w:val="0019073F"/>
    <w:rsid w:val="00190787"/>
    <w:rsid w:val="00191237"/>
    <w:rsid w:val="00191F81"/>
    <w:rsid w:val="0019221F"/>
    <w:rsid w:val="00195213"/>
    <w:rsid w:val="00197D8A"/>
    <w:rsid w:val="001A2401"/>
    <w:rsid w:val="001A258D"/>
    <w:rsid w:val="001A3D7B"/>
    <w:rsid w:val="001A4603"/>
    <w:rsid w:val="001A6E97"/>
    <w:rsid w:val="001B0B8E"/>
    <w:rsid w:val="001B1329"/>
    <w:rsid w:val="001B2659"/>
    <w:rsid w:val="001B29BD"/>
    <w:rsid w:val="001B4177"/>
    <w:rsid w:val="001B5920"/>
    <w:rsid w:val="001B5A72"/>
    <w:rsid w:val="001B6577"/>
    <w:rsid w:val="001B6ACE"/>
    <w:rsid w:val="001B7AE8"/>
    <w:rsid w:val="001C07FC"/>
    <w:rsid w:val="001C1EFC"/>
    <w:rsid w:val="001C2143"/>
    <w:rsid w:val="001C2828"/>
    <w:rsid w:val="001C334A"/>
    <w:rsid w:val="001C3E65"/>
    <w:rsid w:val="001C5113"/>
    <w:rsid w:val="001C7C59"/>
    <w:rsid w:val="001D026F"/>
    <w:rsid w:val="001D0E21"/>
    <w:rsid w:val="001D356C"/>
    <w:rsid w:val="001D485D"/>
    <w:rsid w:val="001D6AD2"/>
    <w:rsid w:val="001E2131"/>
    <w:rsid w:val="001E270B"/>
    <w:rsid w:val="001E2B87"/>
    <w:rsid w:val="001E3DF0"/>
    <w:rsid w:val="001F6E2B"/>
    <w:rsid w:val="00203669"/>
    <w:rsid w:val="00204546"/>
    <w:rsid w:val="0020522D"/>
    <w:rsid w:val="00210394"/>
    <w:rsid w:val="0021214E"/>
    <w:rsid w:val="00213D5F"/>
    <w:rsid w:val="0021411B"/>
    <w:rsid w:val="00216252"/>
    <w:rsid w:val="00216405"/>
    <w:rsid w:val="002164F4"/>
    <w:rsid w:val="00220B6E"/>
    <w:rsid w:val="002228BE"/>
    <w:rsid w:val="00225C6C"/>
    <w:rsid w:val="00226BC1"/>
    <w:rsid w:val="00227949"/>
    <w:rsid w:val="00227FF1"/>
    <w:rsid w:val="00230E68"/>
    <w:rsid w:val="00231915"/>
    <w:rsid w:val="002325EE"/>
    <w:rsid w:val="00233C44"/>
    <w:rsid w:val="002343E5"/>
    <w:rsid w:val="00235C49"/>
    <w:rsid w:val="00237924"/>
    <w:rsid w:val="00237BFD"/>
    <w:rsid w:val="002401D4"/>
    <w:rsid w:val="00241968"/>
    <w:rsid w:val="00241B09"/>
    <w:rsid w:val="00243847"/>
    <w:rsid w:val="00244253"/>
    <w:rsid w:val="00245141"/>
    <w:rsid w:val="00246759"/>
    <w:rsid w:val="002473A8"/>
    <w:rsid w:val="002506DC"/>
    <w:rsid w:val="00250C0D"/>
    <w:rsid w:val="00254E0B"/>
    <w:rsid w:val="0025583F"/>
    <w:rsid w:val="00260E9E"/>
    <w:rsid w:val="00260EB2"/>
    <w:rsid w:val="002636F4"/>
    <w:rsid w:val="00263890"/>
    <w:rsid w:val="002644EB"/>
    <w:rsid w:val="00267A79"/>
    <w:rsid w:val="002734F0"/>
    <w:rsid w:val="00274268"/>
    <w:rsid w:val="00274C5B"/>
    <w:rsid w:val="00277808"/>
    <w:rsid w:val="002808B8"/>
    <w:rsid w:val="00281D8F"/>
    <w:rsid w:val="00281F49"/>
    <w:rsid w:val="00281F76"/>
    <w:rsid w:val="00282659"/>
    <w:rsid w:val="00282C63"/>
    <w:rsid w:val="00284F5F"/>
    <w:rsid w:val="00285BFB"/>
    <w:rsid w:val="00286031"/>
    <w:rsid w:val="00287E27"/>
    <w:rsid w:val="00287F76"/>
    <w:rsid w:val="00290A77"/>
    <w:rsid w:val="00291B14"/>
    <w:rsid w:val="00294088"/>
    <w:rsid w:val="0029577B"/>
    <w:rsid w:val="00295E26"/>
    <w:rsid w:val="0029728D"/>
    <w:rsid w:val="002973A5"/>
    <w:rsid w:val="00297C0B"/>
    <w:rsid w:val="00297C6C"/>
    <w:rsid w:val="002A12B8"/>
    <w:rsid w:val="002A365B"/>
    <w:rsid w:val="002A56D6"/>
    <w:rsid w:val="002A6EC1"/>
    <w:rsid w:val="002B025B"/>
    <w:rsid w:val="002B36AD"/>
    <w:rsid w:val="002B6DF4"/>
    <w:rsid w:val="002B7BC8"/>
    <w:rsid w:val="002C2ABC"/>
    <w:rsid w:val="002C41C2"/>
    <w:rsid w:val="002C5AFE"/>
    <w:rsid w:val="002C6B36"/>
    <w:rsid w:val="002C71F6"/>
    <w:rsid w:val="002C7B14"/>
    <w:rsid w:val="002D0194"/>
    <w:rsid w:val="002D0933"/>
    <w:rsid w:val="002D1355"/>
    <w:rsid w:val="002D1F4F"/>
    <w:rsid w:val="002D333C"/>
    <w:rsid w:val="002D66DC"/>
    <w:rsid w:val="002D68F4"/>
    <w:rsid w:val="002D79F3"/>
    <w:rsid w:val="002D7DFA"/>
    <w:rsid w:val="002E09EB"/>
    <w:rsid w:val="002E0C27"/>
    <w:rsid w:val="002E1381"/>
    <w:rsid w:val="002E17E7"/>
    <w:rsid w:val="002E4F36"/>
    <w:rsid w:val="002F203B"/>
    <w:rsid w:val="002F2D17"/>
    <w:rsid w:val="002F33F3"/>
    <w:rsid w:val="002F4896"/>
    <w:rsid w:val="002F4FE3"/>
    <w:rsid w:val="002F555E"/>
    <w:rsid w:val="002F7DB1"/>
    <w:rsid w:val="00300AE8"/>
    <w:rsid w:val="0030340C"/>
    <w:rsid w:val="0030443B"/>
    <w:rsid w:val="003061DF"/>
    <w:rsid w:val="003065DE"/>
    <w:rsid w:val="00307A14"/>
    <w:rsid w:val="003166EA"/>
    <w:rsid w:val="00317AB0"/>
    <w:rsid w:val="0032054A"/>
    <w:rsid w:val="00320E6E"/>
    <w:rsid w:val="0032181B"/>
    <w:rsid w:val="0032193D"/>
    <w:rsid w:val="00322AEB"/>
    <w:rsid w:val="0032538E"/>
    <w:rsid w:val="003275F6"/>
    <w:rsid w:val="00332838"/>
    <w:rsid w:val="00333110"/>
    <w:rsid w:val="0033325B"/>
    <w:rsid w:val="00333545"/>
    <w:rsid w:val="00334C73"/>
    <w:rsid w:val="0033528E"/>
    <w:rsid w:val="00335F5A"/>
    <w:rsid w:val="00336AED"/>
    <w:rsid w:val="00336DE9"/>
    <w:rsid w:val="00337C73"/>
    <w:rsid w:val="00340172"/>
    <w:rsid w:val="00340C41"/>
    <w:rsid w:val="003418E1"/>
    <w:rsid w:val="00342994"/>
    <w:rsid w:val="00342A37"/>
    <w:rsid w:val="00343CF8"/>
    <w:rsid w:val="00345E6D"/>
    <w:rsid w:val="00346BCC"/>
    <w:rsid w:val="00346D6E"/>
    <w:rsid w:val="00347ED5"/>
    <w:rsid w:val="00351F98"/>
    <w:rsid w:val="003520EA"/>
    <w:rsid w:val="00352CDF"/>
    <w:rsid w:val="003533B0"/>
    <w:rsid w:val="00353D64"/>
    <w:rsid w:val="00354141"/>
    <w:rsid w:val="00356952"/>
    <w:rsid w:val="00362F80"/>
    <w:rsid w:val="00364354"/>
    <w:rsid w:val="00364862"/>
    <w:rsid w:val="00365410"/>
    <w:rsid w:val="003654D2"/>
    <w:rsid w:val="00367AFC"/>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53E4"/>
    <w:rsid w:val="003854D8"/>
    <w:rsid w:val="00387FB3"/>
    <w:rsid w:val="003900EA"/>
    <w:rsid w:val="00390CDF"/>
    <w:rsid w:val="0039752D"/>
    <w:rsid w:val="00397632"/>
    <w:rsid w:val="003A2A66"/>
    <w:rsid w:val="003A375F"/>
    <w:rsid w:val="003A47FB"/>
    <w:rsid w:val="003A4B27"/>
    <w:rsid w:val="003A7159"/>
    <w:rsid w:val="003B0210"/>
    <w:rsid w:val="003B0DFC"/>
    <w:rsid w:val="003B5795"/>
    <w:rsid w:val="003C01C9"/>
    <w:rsid w:val="003C1556"/>
    <w:rsid w:val="003C1C50"/>
    <w:rsid w:val="003C437E"/>
    <w:rsid w:val="003C75F9"/>
    <w:rsid w:val="003C7A9E"/>
    <w:rsid w:val="003D0CB3"/>
    <w:rsid w:val="003D1257"/>
    <w:rsid w:val="003D1B52"/>
    <w:rsid w:val="003D38EE"/>
    <w:rsid w:val="003D4610"/>
    <w:rsid w:val="003D56AA"/>
    <w:rsid w:val="003D5CF3"/>
    <w:rsid w:val="003D71B5"/>
    <w:rsid w:val="003D77AE"/>
    <w:rsid w:val="003E2AA8"/>
    <w:rsid w:val="003E3576"/>
    <w:rsid w:val="003E60FC"/>
    <w:rsid w:val="003F1AA0"/>
    <w:rsid w:val="003F3938"/>
    <w:rsid w:val="003F3E8A"/>
    <w:rsid w:val="003F6EB9"/>
    <w:rsid w:val="00402745"/>
    <w:rsid w:val="004027F2"/>
    <w:rsid w:val="00402D69"/>
    <w:rsid w:val="00402E9A"/>
    <w:rsid w:val="00403FEC"/>
    <w:rsid w:val="00404E1B"/>
    <w:rsid w:val="00406931"/>
    <w:rsid w:val="00406AE5"/>
    <w:rsid w:val="00406FC6"/>
    <w:rsid w:val="00407176"/>
    <w:rsid w:val="0041249E"/>
    <w:rsid w:val="00413EA6"/>
    <w:rsid w:val="0041582A"/>
    <w:rsid w:val="0041586D"/>
    <w:rsid w:val="00416354"/>
    <w:rsid w:val="00416B79"/>
    <w:rsid w:val="00421FCC"/>
    <w:rsid w:val="00422493"/>
    <w:rsid w:val="00422955"/>
    <w:rsid w:val="00422987"/>
    <w:rsid w:val="004254A7"/>
    <w:rsid w:val="00425689"/>
    <w:rsid w:val="00427723"/>
    <w:rsid w:val="00430655"/>
    <w:rsid w:val="00433BE3"/>
    <w:rsid w:val="004344B7"/>
    <w:rsid w:val="004356DE"/>
    <w:rsid w:val="004412D2"/>
    <w:rsid w:val="0044206F"/>
    <w:rsid w:val="00442A5B"/>
    <w:rsid w:val="00442EC8"/>
    <w:rsid w:val="00442F81"/>
    <w:rsid w:val="0044357F"/>
    <w:rsid w:val="00443B52"/>
    <w:rsid w:val="00447FB3"/>
    <w:rsid w:val="00450451"/>
    <w:rsid w:val="00450916"/>
    <w:rsid w:val="00451D6C"/>
    <w:rsid w:val="00452555"/>
    <w:rsid w:val="00453239"/>
    <w:rsid w:val="004547D0"/>
    <w:rsid w:val="00456759"/>
    <w:rsid w:val="0045717A"/>
    <w:rsid w:val="0045785B"/>
    <w:rsid w:val="00457AD3"/>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1909"/>
    <w:rsid w:val="004932B2"/>
    <w:rsid w:val="004953FF"/>
    <w:rsid w:val="004969C7"/>
    <w:rsid w:val="00497FD2"/>
    <w:rsid w:val="004A0933"/>
    <w:rsid w:val="004A3D67"/>
    <w:rsid w:val="004B04F8"/>
    <w:rsid w:val="004B2D33"/>
    <w:rsid w:val="004B4233"/>
    <w:rsid w:val="004B434A"/>
    <w:rsid w:val="004B4D0D"/>
    <w:rsid w:val="004B5D7B"/>
    <w:rsid w:val="004B70E2"/>
    <w:rsid w:val="004C1976"/>
    <w:rsid w:val="004C3124"/>
    <w:rsid w:val="004C3542"/>
    <w:rsid w:val="004C3556"/>
    <w:rsid w:val="004C4AE4"/>
    <w:rsid w:val="004C4F23"/>
    <w:rsid w:val="004C6CEA"/>
    <w:rsid w:val="004C759A"/>
    <w:rsid w:val="004C7687"/>
    <w:rsid w:val="004D2AAE"/>
    <w:rsid w:val="004D310D"/>
    <w:rsid w:val="004D36F3"/>
    <w:rsid w:val="004D49DF"/>
    <w:rsid w:val="004D54F0"/>
    <w:rsid w:val="004D5A5A"/>
    <w:rsid w:val="004D793B"/>
    <w:rsid w:val="004E02DB"/>
    <w:rsid w:val="004E1FB5"/>
    <w:rsid w:val="004E3E68"/>
    <w:rsid w:val="004E4D21"/>
    <w:rsid w:val="004E5562"/>
    <w:rsid w:val="004E6201"/>
    <w:rsid w:val="004E7852"/>
    <w:rsid w:val="004F0718"/>
    <w:rsid w:val="004F3817"/>
    <w:rsid w:val="004F6A46"/>
    <w:rsid w:val="004F74AC"/>
    <w:rsid w:val="004F797F"/>
    <w:rsid w:val="004F7AAE"/>
    <w:rsid w:val="004F7B89"/>
    <w:rsid w:val="0050009D"/>
    <w:rsid w:val="00500B90"/>
    <w:rsid w:val="005010B0"/>
    <w:rsid w:val="005021C7"/>
    <w:rsid w:val="005039CF"/>
    <w:rsid w:val="00507122"/>
    <w:rsid w:val="00510E78"/>
    <w:rsid w:val="005123D4"/>
    <w:rsid w:val="005137EC"/>
    <w:rsid w:val="005150B4"/>
    <w:rsid w:val="00515D64"/>
    <w:rsid w:val="0051669B"/>
    <w:rsid w:val="00517DFC"/>
    <w:rsid w:val="00520E21"/>
    <w:rsid w:val="00522834"/>
    <w:rsid w:val="00522963"/>
    <w:rsid w:val="00523DCD"/>
    <w:rsid w:val="00524CCA"/>
    <w:rsid w:val="0052565C"/>
    <w:rsid w:val="005257F7"/>
    <w:rsid w:val="00526599"/>
    <w:rsid w:val="00526AB4"/>
    <w:rsid w:val="00527F96"/>
    <w:rsid w:val="0053487F"/>
    <w:rsid w:val="005411C2"/>
    <w:rsid w:val="0054568F"/>
    <w:rsid w:val="00551ADC"/>
    <w:rsid w:val="00551B8C"/>
    <w:rsid w:val="00551CF5"/>
    <w:rsid w:val="0055272A"/>
    <w:rsid w:val="00555F62"/>
    <w:rsid w:val="0056325F"/>
    <w:rsid w:val="005655F1"/>
    <w:rsid w:val="00566217"/>
    <w:rsid w:val="00570D60"/>
    <w:rsid w:val="00574AEF"/>
    <w:rsid w:val="00574C2E"/>
    <w:rsid w:val="005754D9"/>
    <w:rsid w:val="00575916"/>
    <w:rsid w:val="0057741C"/>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324F"/>
    <w:rsid w:val="005A488A"/>
    <w:rsid w:val="005A4D0C"/>
    <w:rsid w:val="005A5198"/>
    <w:rsid w:val="005B2111"/>
    <w:rsid w:val="005B32F5"/>
    <w:rsid w:val="005B372C"/>
    <w:rsid w:val="005B53A3"/>
    <w:rsid w:val="005B5894"/>
    <w:rsid w:val="005B7462"/>
    <w:rsid w:val="005C0FDD"/>
    <w:rsid w:val="005C126D"/>
    <w:rsid w:val="005C1DD8"/>
    <w:rsid w:val="005C25FD"/>
    <w:rsid w:val="005C2E20"/>
    <w:rsid w:val="005C456F"/>
    <w:rsid w:val="005C5ECC"/>
    <w:rsid w:val="005C70F6"/>
    <w:rsid w:val="005D007D"/>
    <w:rsid w:val="005D2F44"/>
    <w:rsid w:val="005D3EFD"/>
    <w:rsid w:val="005D4FBC"/>
    <w:rsid w:val="005D5AE1"/>
    <w:rsid w:val="005D61F3"/>
    <w:rsid w:val="005D6580"/>
    <w:rsid w:val="005E02B1"/>
    <w:rsid w:val="005E24B7"/>
    <w:rsid w:val="005E34D9"/>
    <w:rsid w:val="005E358F"/>
    <w:rsid w:val="005E39E6"/>
    <w:rsid w:val="005E5519"/>
    <w:rsid w:val="005E56E5"/>
    <w:rsid w:val="005E64E8"/>
    <w:rsid w:val="005F1A18"/>
    <w:rsid w:val="005F1D14"/>
    <w:rsid w:val="005F2CE9"/>
    <w:rsid w:val="005F4AA0"/>
    <w:rsid w:val="005F51AD"/>
    <w:rsid w:val="005F5AF9"/>
    <w:rsid w:val="005F5B63"/>
    <w:rsid w:val="005F60CC"/>
    <w:rsid w:val="005F744E"/>
    <w:rsid w:val="00601145"/>
    <w:rsid w:val="00604DA0"/>
    <w:rsid w:val="00606947"/>
    <w:rsid w:val="00606A6E"/>
    <w:rsid w:val="006073D6"/>
    <w:rsid w:val="00611481"/>
    <w:rsid w:val="006129E6"/>
    <w:rsid w:val="006137B7"/>
    <w:rsid w:val="006138CA"/>
    <w:rsid w:val="006140C6"/>
    <w:rsid w:val="00616BEE"/>
    <w:rsid w:val="00623112"/>
    <w:rsid w:val="006231B6"/>
    <w:rsid w:val="00623601"/>
    <w:rsid w:val="0062612F"/>
    <w:rsid w:val="00626476"/>
    <w:rsid w:val="00630719"/>
    <w:rsid w:val="0063158F"/>
    <w:rsid w:val="006317C5"/>
    <w:rsid w:val="006321CA"/>
    <w:rsid w:val="00633AAF"/>
    <w:rsid w:val="0063490E"/>
    <w:rsid w:val="00634D4C"/>
    <w:rsid w:val="006400D8"/>
    <w:rsid w:val="00640D73"/>
    <w:rsid w:val="00642462"/>
    <w:rsid w:val="0064246C"/>
    <w:rsid w:val="00642939"/>
    <w:rsid w:val="0064454E"/>
    <w:rsid w:val="0064462E"/>
    <w:rsid w:val="00651C30"/>
    <w:rsid w:val="006534D5"/>
    <w:rsid w:val="006541C1"/>
    <w:rsid w:val="00657486"/>
    <w:rsid w:val="00660C24"/>
    <w:rsid w:val="0066129D"/>
    <w:rsid w:val="0066234E"/>
    <w:rsid w:val="00663D87"/>
    <w:rsid w:val="0066681A"/>
    <w:rsid w:val="00666C67"/>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52CC"/>
    <w:rsid w:val="006A5B94"/>
    <w:rsid w:val="006B0D57"/>
    <w:rsid w:val="006B22F3"/>
    <w:rsid w:val="006B33F3"/>
    <w:rsid w:val="006B4551"/>
    <w:rsid w:val="006B5EC1"/>
    <w:rsid w:val="006B7A91"/>
    <w:rsid w:val="006C01F9"/>
    <w:rsid w:val="006C0A9E"/>
    <w:rsid w:val="006C188C"/>
    <w:rsid w:val="006C1FD2"/>
    <w:rsid w:val="006C2DD1"/>
    <w:rsid w:val="006C4ED3"/>
    <w:rsid w:val="006C5EC0"/>
    <w:rsid w:val="006C6053"/>
    <w:rsid w:val="006C7406"/>
    <w:rsid w:val="006C7CC9"/>
    <w:rsid w:val="006D0277"/>
    <w:rsid w:val="006D1731"/>
    <w:rsid w:val="006D46E5"/>
    <w:rsid w:val="006D6412"/>
    <w:rsid w:val="006D746B"/>
    <w:rsid w:val="006D77BA"/>
    <w:rsid w:val="006E163D"/>
    <w:rsid w:val="006E2F87"/>
    <w:rsid w:val="006E4115"/>
    <w:rsid w:val="006E4509"/>
    <w:rsid w:val="006E5034"/>
    <w:rsid w:val="006E5567"/>
    <w:rsid w:val="006E5750"/>
    <w:rsid w:val="006E74F4"/>
    <w:rsid w:val="006F19C8"/>
    <w:rsid w:val="006F470B"/>
    <w:rsid w:val="006F6420"/>
    <w:rsid w:val="006F6466"/>
    <w:rsid w:val="00700455"/>
    <w:rsid w:val="007009DF"/>
    <w:rsid w:val="00700D02"/>
    <w:rsid w:val="0070119B"/>
    <w:rsid w:val="007015CE"/>
    <w:rsid w:val="007022A7"/>
    <w:rsid w:val="00705267"/>
    <w:rsid w:val="007065FC"/>
    <w:rsid w:val="00712394"/>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145B"/>
    <w:rsid w:val="007535B6"/>
    <w:rsid w:val="00753A58"/>
    <w:rsid w:val="00754063"/>
    <w:rsid w:val="00755FBF"/>
    <w:rsid w:val="007603AB"/>
    <w:rsid w:val="00762E9B"/>
    <w:rsid w:val="007646A2"/>
    <w:rsid w:val="0076555A"/>
    <w:rsid w:val="00766CE2"/>
    <w:rsid w:val="007707BF"/>
    <w:rsid w:val="0077504B"/>
    <w:rsid w:val="007753EF"/>
    <w:rsid w:val="007762F4"/>
    <w:rsid w:val="007807FE"/>
    <w:rsid w:val="00780DE8"/>
    <w:rsid w:val="0078141E"/>
    <w:rsid w:val="00784611"/>
    <w:rsid w:val="00790D2C"/>
    <w:rsid w:val="00791F3F"/>
    <w:rsid w:val="007924A0"/>
    <w:rsid w:val="00794DEB"/>
    <w:rsid w:val="007956B7"/>
    <w:rsid w:val="007A0614"/>
    <w:rsid w:val="007A089A"/>
    <w:rsid w:val="007A0900"/>
    <w:rsid w:val="007A1A6E"/>
    <w:rsid w:val="007A43E1"/>
    <w:rsid w:val="007A579B"/>
    <w:rsid w:val="007A5CBF"/>
    <w:rsid w:val="007A6403"/>
    <w:rsid w:val="007A7432"/>
    <w:rsid w:val="007A752A"/>
    <w:rsid w:val="007B0CD8"/>
    <w:rsid w:val="007B1932"/>
    <w:rsid w:val="007B1990"/>
    <w:rsid w:val="007B19B7"/>
    <w:rsid w:val="007B4319"/>
    <w:rsid w:val="007B51D1"/>
    <w:rsid w:val="007B54A8"/>
    <w:rsid w:val="007B5974"/>
    <w:rsid w:val="007B5A2C"/>
    <w:rsid w:val="007B638F"/>
    <w:rsid w:val="007C06D6"/>
    <w:rsid w:val="007C09E7"/>
    <w:rsid w:val="007C221A"/>
    <w:rsid w:val="007C311C"/>
    <w:rsid w:val="007C3513"/>
    <w:rsid w:val="007C3DE2"/>
    <w:rsid w:val="007D400E"/>
    <w:rsid w:val="007D40DC"/>
    <w:rsid w:val="007D7B83"/>
    <w:rsid w:val="007E2959"/>
    <w:rsid w:val="007E2AEC"/>
    <w:rsid w:val="007E4743"/>
    <w:rsid w:val="007E5CA2"/>
    <w:rsid w:val="007E5D1D"/>
    <w:rsid w:val="007E6AEE"/>
    <w:rsid w:val="007E7C58"/>
    <w:rsid w:val="007E7FA7"/>
    <w:rsid w:val="007F1609"/>
    <w:rsid w:val="007F3C4C"/>
    <w:rsid w:val="007F4B86"/>
    <w:rsid w:val="007F556A"/>
    <w:rsid w:val="007F5F73"/>
    <w:rsid w:val="007F63F8"/>
    <w:rsid w:val="007F7CEE"/>
    <w:rsid w:val="00800F2C"/>
    <w:rsid w:val="008020A3"/>
    <w:rsid w:val="00804BC6"/>
    <w:rsid w:val="00804EEB"/>
    <w:rsid w:val="00806150"/>
    <w:rsid w:val="00806D5B"/>
    <w:rsid w:val="00806F29"/>
    <w:rsid w:val="008077E7"/>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288B"/>
    <w:rsid w:val="008334DB"/>
    <w:rsid w:val="00834371"/>
    <w:rsid w:val="008354E1"/>
    <w:rsid w:val="008362F4"/>
    <w:rsid w:val="00836DE7"/>
    <w:rsid w:val="00837BB9"/>
    <w:rsid w:val="00841685"/>
    <w:rsid w:val="00841FEC"/>
    <w:rsid w:val="00842335"/>
    <w:rsid w:val="00843162"/>
    <w:rsid w:val="008446D4"/>
    <w:rsid w:val="0084625E"/>
    <w:rsid w:val="00846567"/>
    <w:rsid w:val="00852FC1"/>
    <w:rsid w:val="00855532"/>
    <w:rsid w:val="00856697"/>
    <w:rsid w:val="0085721F"/>
    <w:rsid w:val="00857E15"/>
    <w:rsid w:val="00860F74"/>
    <w:rsid w:val="00861B0A"/>
    <w:rsid w:val="00861D6F"/>
    <w:rsid w:val="00862ED4"/>
    <w:rsid w:val="00864178"/>
    <w:rsid w:val="00865E6D"/>
    <w:rsid w:val="008701CF"/>
    <w:rsid w:val="008706D0"/>
    <w:rsid w:val="0087171B"/>
    <w:rsid w:val="00874899"/>
    <w:rsid w:val="008773FC"/>
    <w:rsid w:val="008804BC"/>
    <w:rsid w:val="00881187"/>
    <w:rsid w:val="008817D4"/>
    <w:rsid w:val="008823E1"/>
    <w:rsid w:val="00882878"/>
    <w:rsid w:val="0088426F"/>
    <w:rsid w:val="00887CDD"/>
    <w:rsid w:val="008900A8"/>
    <w:rsid w:val="00890915"/>
    <w:rsid w:val="00891087"/>
    <w:rsid w:val="00891EE6"/>
    <w:rsid w:val="00893954"/>
    <w:rsid w:val="00895C21"/>
    <w:rsid w:val="00895FD4"/>
    <w:rsid w:val="008A12D7"/>
    <w:rsid w:val="008A2039"/>
    <w:rsid w:val="008A3230"/>
    <w:rsid w:val="008A5131"/>
    <w:rsid w:val="008A7004"/>
    <w:rsid w:val="008A796A"/>
    <w:rsid w:val="008B1168"/>
    <w:rsid w:val="008B371B"/>
    <w:rsid w:val="008B3A0B"/>
    <w:rsid w:val="008C0EDB"/>
    <w:rsid w:val="008C16B7"/>
    <w:rsid w:val="008C7F1D"/>
    <w:rsid w:val="008D442B"/>
    <w:rsid w:val="008D4E73"/>
    <w:rsid w:val="008D5E65"/>
    <w:rsid w:val="008D72CF"/>
    <w:rsid w:val="008E1CCF"/>
    <w:rsid w:val="008E1EFF"/>
    <w:rsid w:val="008E4743"/>
    <w:rsid w:val="008E53F5"/>
    <w:rsid w:val="008E7092"/>
    <w:rsid w:val="008F1267"/>
    <w:rsid w:val="008F1BB3"/>
    <w:rsid w:val="008F1FB1"/>
    <w:rsid w:val="008F200D"/>
    <w:rsid w:val="008F2B0D"/>
    <w:rsid w:val="008F3E84"/>
    <w:rsid w:val="008F592A"/>
    <w:rsid w:val="008F6CAC"/>
    <w:rsid w:val="00900275"/>
    <w:rsid w:val="009002D4"/>
    <w:rsid w:val="00901C26"/>
    <w:rsid w:val="009026FD"/>
    <w:rsid w:val="009041FC"/>
    <w:rsid w:val="009046E7"/>
    <w:rsid w:val="009050BD"/>
    <w:rsid w:val="00910E87"/>
    <w:rsid w:val="00912E03"/>
    <w:rsid w:val="00913FED"/>
    <w:rsid w:val="00915419"/>
    <w:rsid w:val="00915DAB"/>
    <w:rsid w:val="00920A38"/>
    <w:rsid w:val="0092279C"/>
    <w:rsid w:val="009237DB"/>
    <w:rsid w:val="009254B0"/>
    <w:rsid w:val="00932B27"/>
    <w:rsid w:val="00932D11"/>
    <w:rsid w:val="0093413B"/>
    <w:rsid w:val="00934374"/>
    <w:rsid w:val="0093709F"/>
    <w:rsid w:val="00937F6F"/>
    <w:rsid w:val="0094051D"/>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D33"/>
    <w:rsid w:val="00965E57"/>
    <w:rsid w:val="00967419"/>
    <w:rsid w:val="00967684"/>
    <w:rsid w:val="00971546"/>
    <w:rsid w:val="0097356B"/>
    <w:rsid w:val="00974025"/>
    <w:rsid w:val="00974612"/>
    <w:rsid w:val="00974ADB"/>
    <w:rsid w:val="00982A65"/>
    <w:rsid w:val="0098357C"/>
    <w:rsid w:val="0098464F"/>
    <w:rsid w:val="00984F2D"/>
    <w:rsid w:val="00985283"/>
    <w:rsid w:val="00986CAB"/>
    <w:rsid w:val="00990950"/>
    <w:rsid w:val="009916A5"/>
    <w:rsid w:val="00991FDE"/>
    <w:rsid w:val="009923F7"/>
    <w:rsid w:val="0099483A"/>
    <w:rsid w:val="009974BF"/>
    <w:rsid w:val="009979E1"/>
    <w:rsid w:val="009A0221"/>
    <w:rsid w:val="009A1280"/>
    <w:rsid w:val="009A1D3A"/>
    <w:rsid w:val="009A2024"/>
    <w:rsid w:val="009A46C1"/>
    <w:rsid w:val="009A6D10"/>
    <w:rsid w:val="009A6DB9"/>
    <w:rsid w:val="009A7BEE"/>
    <w:rsid w:val="009B16D1"/>
    <w:rsid w:val="009B1F5A"/>
    <w:rsid w:val="009B2E59"/>
    <w:rsid w:val="009B3EFC"/>
    <w:rsid w:val="009B570B"/>
    <w:rsid w:val="009C08E0"/>
    <w:rsid w:val="009C0D00"/>
    <w:rsid w:val="009C14F2"/>
    <w:rsid w:val="009C3708"/>
    <w:rsid w:val="009C3DDD"/>
    <w:rsid w:val="009C3E8F"/>
    <w:rsid w:val="009C521B"/>
    <w:rsid w:val="009C7A7B"/>
    <w:rsid w:val="009D16E7"/>
    <w:rsid w:val="009D3CE5"/>
    <w:rsid w:val="009D433C"/>
    <w:rsid w:val="009D5361"/>
    <w:rsid w:val="009D7AA5"/>
    <w:rsid w:val="009E59BD"/>
    <w:rsid w:val="009F0129"/>
    <w:rsid w:val="009F163B"/>
    <w:rsid w:val="009F237C"/>
    <w:rsid w:val="009F3206"/>
    <w:rsid w:val="009F4D5C"/>
    <w:rsid w:val="009F59D7"/>
    <w:rsid w:val="009F703D"/>
    <w:rsid w:val="009F72EE"/>
    <w:rsid w:val="00A04969"/>
    <w:rsid w:val="00A058C0"/>
    <w:rsid w:val="00A137E7"/>
    <w:rsid w:val="00A15641"/>
    <w:rsid w:val="00A15F77"/>
    <w:rsid w:val="00A1613E"/>
    <w:rsid w:val="00A164E7"/>
    <w:rsid w:val="00A207B6"/>
    <w:rsid w:val="00A20F88"/>
    <w:rsid w:val="00A20FD6"/>
    <w:rsid w:val="00A2241B"/>
    <w:rsid w:val="00A22933"/>
    <w:rsid w:val="00A239EC"/>
    <w:rsid w:val="00A24A7F"/>
    <w:rsid w:val="00A25A25"/>
    <w:rsid w:val="00A266C1"/>
    <w:rsid w:val="00A30B3F"/>
    <w:rsid w:val="00A31575"/>
    <w:rsid w:val="00A31F1E"/>
    <w:rsid w:val="00A335A1"/>
    <w:rsid w:val="00A339FF"/>
    <w:rsid w:val="00A3468B"/>
    <w:rsid w:val="00A360FA"/>
    <w:rsid w:val="00A41F0E"/>
    <w:rsid w:val="00A42C2D"/>
    <w:rsid w:val="00A4433B"/>
    <w:rsid w:val="00A44A49"/>
    <w:rsid w:val="00A45553"/>
    <w:rsid w:val="00A46EF6"/>
    <w:rsid w:val="00A519FF"/>
    <w:rsid w:val="00A52B76"/>
    <w:rsid w:val="00A538E9"/>
    <w:rsid w:val="00A53CD6"/>
    <w:rsid w:val="00A5576F"/>
    <w:rsid w:val="00A56690"/>
    <w:rsid w:val="00A57832"/>
    <w:rsid w:val="00A57D1C"/>
    <w:rsid w:val="00A62AE6"/>
    <w:rsid w:val="00A62E0D"/>
    <w:rsid w:val="00A64245"/>
    <w:rsid w:val="00A66901"/>
    <w:rsid w:val="00A703FB"/>
    <w:rsid w:val="00A7081E"/>
    <w:rsid w:val="00A70932"/>
    <w:rsid w:val="00A71607"/>
    <w:rsid w:val="00A72FCF"/>
    <w:rsid w:val="00A7411F"/>
    <w:rsid w:val="00A745E0"/>
    <w:rsid w:val="00A75538"/>
    <w:rsid w:val="00A8319F"/>
    <w:rsid w:val="00A842B8"/>
    <w:rsid w:val="00A86822"/>
    <w:rsid w:val="00A874D6"/>
    <w:rsid w:val="00A87B55"/>
    <w:rsid w:val="00A9043F"/>
    <w:rsid w:val="00A90AE0"/>
    <w:rsid w:val="00A94D3D"/>
    <w:rsid w:val="00A94DE5"/>
    <w:rsid w:val="00A95891"/>
    <w:rsid w:val="00A97A8C"/>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5A53"/>
    <w:rsid w:val="00AB7767"/>
    <w:rsid w:val="00AC57FA"/>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4C2F"/>
    <w:rsid w:val="00AE54BB"/>
    <w:rsid w:val="00AF0E2C"/>
    <w:rsid w:val="00AF2816"/>
    <w:rsid w:val="00AF3D13"/>
    <w:rsid w:val="00AF73BF"/>
    <w:rsid w:val="00AF754E"/>
    <w:rsid w:val="00B00B19"/>
    <w:rsid w:val="00B03D6A"/>
    <w:rsid w:val="00B06F01"/>
    <w:rsid w:val="00B079CA"/>
    <w:rsid w:val="00B10EAD"/>
    <w:rsid w:val="00B1161D"/>
    <w:rsid w:val="00B1214B"/>
    <w:rsid w:val="00B15C88"/>
    <w:rsid w:val="00B1646E"/>
    <w:rsid w:val="00B21636"/>
    <w:rsid w:val="00B21697"/>
    <w:rsid w:val="00B22672"/>
    <w:rsid w:val="00B263A1"/>
    <w:rsid w:val="00B26DEF"/>
    <w:rsid w:val="00B3281D"/>
    <w:rsid w:val="00B33CA2"/>
    <w:rsid w:val="00B33EB8"/>
    <w:rsid w:val="00B35914"/>
    <w:rsid w:val="00B35F7C"/>
    <w:rsid w:val="00B3684A"/>
    <w:rsid w:val="00B402DA"/>
    <w:rsid w:val="00B40FD7"/>
    <w:rsid w:val="00B41D17"/>
    <w:rsid w:val="00B42AE3"/>
    <w:rsid w:val="00B454C9"/>
    <w:rsid w:val="00B45CC3"/>
    <w:rsid w:val="00B45CFD"/>
    <w:rsid w:val="00B47FFC"/>
    <w:rsid w:val="00B504C0"/>
    <w:rsid w:val="00B54C4A"/>
    <w:rsid w:val="00B56F5B"/>
    <w:rsid w:val="00B575CA"/>
    <w:rsid w:val="00B6066A"/>
    <w:rsid w:val="00B611B7"/>
    <w:rsid w:val="00B612D6"/>
    <w:rsid w:val="00B61D68"/>
    <w:rsid w:val="00B64B22"/>
    <w:rsid w:val="00B65275"/>
    <w:rsid w:val="00B66BE5"/>
    <w:rsid w:val="00B70A6C"/>
    <w:rsid w:val="00B7261D"/>
    <w:rsid w:val="00B72681"/>
    <w:rsid w:val="00B74D54"/>
    <w:rsid w:val="00B80220"/>
    <w:rsid w:val="00B815B7"/>
    <w:rsid w:val="00B82532"/>
    <w:rsid w:val="00B82CF3"/>
    <w:rsid w:val="00B83283"/>
    <w:rsid w:val="00B84D70"/>
    <w:rsid w:val="00B856D8"/>
    <w:rsid w:val="00B91A6B"/>
    <w:rsid w:val="00B9345D"/>
    <w:rsid w:val="00B9507A"/>
    <w:rsid w:val="00B953F9"/>
    <w:rsid w:val="00B97D6C"/>
    <w:rsid w:val="00BA16CB"/>
    <w:rsid w:val="00BA1BFA"/>
    <w:rsid w:val="00BA3F14"/>
    <w:rsid w:val="00BA4507"/>
    <w:rsid w:val="00BA506F"/>
    <w:rsid w:val="00BA5B62"/>
    <w:rsid w:val="00BA5F55"/>
    <w:rsid w:val="00BA6A30"/>
    <w:rsid w:val="00BB1177"/>
    <w:rsid w:val="00BB5F95"/>
    <w:rsid w:val="00BB6202"/>
    <w:rsid w:val="00BB651F"/>
    <w:rsid w:val="00BC02E7"/>
    <w:rsid w:val="00BC1899"/>
    <w:rsid w:val="00BC20DC"/>
    <w:rsid w:val="00BC3E59"/>
    <w:rsid w:val="00BC7EB3"/>
    <w:rsid w:val="00BD1531"/>
    <w:rsid w:val="00BD2AE1"/>
    <w:rsid w:val="00BD36B4"/>
    <w:rsid w:val="00BD48DE"/>
    <w:rsid w:val="00BD5A2C"/>
    <w:rsid w:val="00BD5B19"/>
    <w:rsid w:val="00BD6EAD"/>
    <w:rsid w:val="00BD7167"/>
    <w:rsid w:val="00BD7AB3"/>
    <w:rsid w:val="00BD7CE7"/>
    <w:rsid w:val="00BE0287"/>
    <w:rsid w:val="00BE1F4F"/>
    <w:rsid w:val="00BE31D5"/>
    <w:rsid w:val="00BE3722"/>
    <w:rsid w:val="00BE4CE7"/>
    <w:rsid w:val="00BF079D"/>
    <w:rsid w:val="00BF117A"/>
    <w:rsid w:val="00BF1E9E"/>
    <w:rsid w:val="00BF2126"/>
    <w:rsid w:val="00BF6927"/>
    <w:rsid w:val="00BF7230"/>
    <w:rsid w:val="00BF72AE"/>
    <w:rsid w:val="00C004BA"/>
    <w:rsid w:val="00C0499D"/>
    <w:rsid w:val="00C0626E"/>
    <w:rsid w:val="00C06FAE"/>
    <w:rsid w:val="00C14904"/>
    <w:rsid w:val="00C16175"/>
    <w:rsid w:val="00C162AF"/>
    <w:rsid w:val="00C167DE"/>
    <w:rsid w:val="00C1708E"/>
    <w:rsid w:val="00C17592"/>
    <w:rsid w:val="00C217B7"/>
    <w:rsid w:val="00C21CB1"/>
    <w:rsid w:val="00C236F1"/>
    <w:rsid w:val="00C2388A"/>
    <w:rsid w:val="00C24608"/>
    <w:rsid w:val="00C27CA1"/>
    <w:rsid w:val="00C30D22"/>
    <w:rsid w:val="00C32BEC"/>
    <w:rsid w:val="00C334C7"/>
    <w:rsid w:val="00C34ABE"/>
    <w:rsid w:val="00C34B0D"/>
    <w:rsid w:val="00C35DA0"/>
    <w:rsid w:val="00C36DEE"/>
    <w:rsid w:val="00C3796C"/>
    <w:rsid w:val="00C4088A"/>
    <w:rsid w:val="00C41606"/>
    <w:rsid w:val="00C41BBC"/>
    <w:rsid w:val="00C433E3"/>
    <w:rsid w:val="00C44CDE"/>
    <w:rsid w:val="00C457C8"/>
    <w:rsid w:val="00C45B7D"/>
    <w:rsid w:val="00C45BFF"/>
    <w:rsid w:val="00C45CAE"/>
    <w:rsid w:val="00C45F5A"/>
    <w:rsid w:val="00C477A7"/>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90417"/>
    <w:rsid w:val="00C91055"/>
    <w:rsid w:val="00C91324"/>
    <w:rsid w:val="00C9181C"/>
    <w:rsid w:val="00C925C5"/>
    <w:rsid w:val="00C92F89"/>
    <w:rsid w:val="00C94714"/>
    <w:rsid w:val="00C957D0"/>
    <w:rsid w:val="00CA06B5"/>
    <w:rsid w:val="00CA20E9"/>
    <w:rsid w:val="00CA2855"/>
    <w:rsid w:val="00CA2FBB"/>
    <w:rsid w:val="00CA53E6"/>
    <w:rsid w:val="00CA7610"/>
    <w:rsid w:val="00CB3C6C"/>
    <w:rsid w:val="00CB4210"/>
    <w:rsid w:val="00CB4468"/>
    <w:rsid w:val="00CB7B03"/>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3D15"/>
    <w:rsid w:val="00CE4B05"/>
    <w:rsid w:val="00CE5A45"/>
    <w:rsid w:val="00CE619A"/>
    <w:rsid w:val="00CE6711"/>
    <w:rsid w:val="00CE6E86"/>
    <w:rsid w:val="00CF0647"/>
    <w:rsid w:val="00CF220F"/>
    <w:rsid w:val="00CF2CAD"/>
    <w:rsid w:val="00CF5B30"/>
    <w:rsid w:val="00CF6C81"/>
    <w:rsid w:val="00CF6FFE"/>
    <w:rsid w:val="00D00EAF"/>
    <w:rsid w:val="00D014CB"/>
    <w:rsid w:val="00D042E3"/>
    <w:rsid w:val="00D06F33"/>
    <w:rsid w:val="00D07DB1"/>
    <w:rsid w:val="00D100B8"/>
    <w:rsid w:val="00D11990"/>
    <w:rsid w:val="00D12243"/>
    <w:rsid w:val="00D12C1A"/>
    <w:rsid w:val="00D140CA"/>
    <w:rsid w:val="00D15C89"/>
    <w:rsid w:val="00D20611"/>
    <w:rsid w:val="00D238C1"/>
    <w:rsid w:val="00D245E0"/>
    <w:rsid w:val="00D2463F"/>
    <w:rsid w:val="00D2601A"/>
    <w:rsid w:val="00D310BA"/>
    <w:rsid w:val="00D32365"/>
    <w:rsid w:val="00D32D7A"/>
    <w:rsid w:val="00D33D17"/>
    <w:rsid w:val="00D35B49"/>
    <w:rsid w:val="00D40B1D"/>
    <w:rsid w:val="00D410A1"/>
    <w:rsid w:val="00D43F22"/>
    <w:rsid w:val="00D44159"/>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760CA"/>
    <w:rsid w:val="00D770B5"/>
    <w:rsid w:val="00D82262"/>
    <w:rsid w:val="00D8240D"/>
    <w:rsid w:val="00D82481"/>
    <w:rsid w:val="00D8534E"/>
    <w:rsid w:val="00D85D78"/>
    <w:rsid w:val="00D92278"/>
    <w:rsid w:val="00D92C0E"/>
    <w:rsid w:val="00D92CCA"/>
    <w:rsid w:val="00D94230"/>
    <w:rsid w:val="00D94FCD"/>
    <w:rsid w:val="00D95115"/>
    <w:rsid w:val="00D9581B"/>
    <w:rsid w:val="00D96ADF"/>
    <w:rsid w:val="00D97F4B"/>
    <w:rsid w:val="00DA00C4"/>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BA6"/>
    <w:rsid w:val="00DB4D60"/>
    <w:rsid w:val="00DB5306"/>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634C"/>
    <w:rsid w:val="00DF6BB8"/>
    <w:rsid w:val="00DF73D2"/>
    <w:rsid w:val="00E000B0"/>
    <w:rsid w:val="00E01DAC"/>
    <w:rsid w:val="00E01E77"/>
    <w:rsid w:val="00E0337D"/>
    <w:rsid w:val="00E067A9"/>
    <w:rsid w:val="00E077F6"/>
    <w:rsid w:val="00E101DA"/>
    <w:rsid w:val="00E12072"/>
    <w:rsid w:val="00E12E79"/>
    <w:rsid w:val="00E1402B"/>
    <w:rsid w:val="00E14CB9"/>
    <w:rsid w:val="00E14F53"/>
    <w:rsid w:val="00E15985"/>
    <w:rsid w:val="00E159FA"/>
    <w:rsid w:val="00E17241"/>
    <w:rsid w:val="00E17A84"/>
    <w:rsid w:val="00E17CAA"/>
    <w:rsid w:val="00E224B3"/>
    <w:rsid w:val="00E22618"/>
    <w:rsid w:val="00E230AA"/>
    <w:rsid w:val="00E23DB8"/>
    <w:rsid w:val="00E23FA0"/>
    <w:rsid w:val="00E27DD0"/>
    <w:rsid w:val="00E30456"/>
    <w:rsid w:val="00E329E0"/>
    <w:rsid w:val="00E32E57"/>
    <w:rsid w:val="00E33FE3"/>
    <w:rsid w:val="00E351AD"/>
    <w:rsid w:val="00E369B4"/>
    <w:rsid w:val="00E36A0D"/>
    <w:rsid w:val="00E36D6A"/>
    <w:rsid w:val="00E37389"/>
    <w:rsid w:val="00E406E4"/>
    <w:rsid w:val="00E43BBF"/>
    <w:rsid w:val="00E44AE1"/>
    <w:rsid w:val="00E453C4"/>
    <w:rsid w:val="00E4554B"/>
    <w:rsid w:val="00E47051"/>
    <w:rsid w:val="00E5059F"/>
    <w:rsid w:val="00E51CCC"/>
    <w:rsid w:val="00E523CB"/>
    <w:rsid w:val="00E53927"/>
    <w:rsid w:val="00E54DE0"/>
    <w:rsid w:val="00E568E1"/>
    <w:rsid w:val="00E57F7A"/>
    <w:rsid w:val="00E619E5"/>
    <w:rsid w:val="00E6252D"/>
    <w:rsid w:val="00E6311F"/>
    <w:rsid w:val="00E63B85"/>
    <w:rsid w:val="00E67C4C"/>
    <w:rsid w:val="00E71576"/>
    <w:rsid w:val="00E71978"/>
    <w:rsid w:val="00E72F15"/>
    <w:rsid w:val="00E74691"/>
    <w:rsid w:val="00E74E9D"/>
    <w:rsid w:val="00E75730"/>
    <w:rsid w:val="00E77475"/>
    <w:rsid w:val="00E844CF"/>
    <w:rsid w:val="00E85C22"/>
    <w:rsid w:val="00E901B9"/>
    <w:rsid w:val="00E90305"/>
    <w:rsid w:val="00E938EF"/>
    <w:rsid w:val="00E93E2B"/>
    <w:rsid w:val="00E949A5"/>
    <w:rsid w:val="00E961B8"/>
    <w:rsid w:val="00E96E3E"/>
    <w:rsid w:val="00EA1F86"/>
    <w:rsid w:val="00EA24F7"/>
    <w:rsid w:val="00EA26A1"/>
    <w:rsid w:val="00EA2C43"/>
    <w:rsid w:val="00EA3094"/>
    <w:rsid w:val="00EA3969"/>
    <w:rsid w:val="00EA468D"/>
    <w:rsid w:val="00EA5111"/>
    <w:rsid w:val="00EA6F5E"/>
    <w:rsid w:val="00EB049C"/>
    <w:rsid w:val="00EB37AB"/>
    <w:rsid w:val="00EB492E"/>
    <w:rsid w:val="00EB4F16"/>
    <w:rsid w:val="00EC0FB7"/>
    <w:rsid w:val="00EC161A"/>
    <w:rsid w:val="00EC47E4"/>
    <w:rsid w:val="00EC4AB4"/>
    <w:rsid w:val="00EC5C3F"/>
    <w:rsid w:val="00EC60BE"/>
    <w:rsid w:val="00ED1933"/>
    <w:rsid w:val="00ED5B09"/>
    <w:rsid w:val="00ED6601"/>
    <w:rsid w:val="00EE109F"/>
    <w:rsid w:val="00EE4B8C"/>
    <w:rsid w:val="00EE7937"/>
    <w:rsid w:val="00EF039B"/>
    <w:rsid w:val="00EF12C2"/>
    <w:rsid w:val="00EF220E"/>
    <w:rsid w:val="00EF2D4E"/>
    <w:rsid w:val="00EF51CD"/>
    <w:rsid w:val="00EF5767"/>
    <w:rsid w:val="00EF636D"/>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4E9F"/>
    <w:rsid w:val="00F24FD4"/>
    <w:rsid w:val="00F25148"/>
    <w:rsid w:val="00F31475"/>
    <w:rsid w:val="00F34317"/>
    <w:rsid w:val="00F35CE6"/>
    <w:rsid w:val="00F37AD3"/>
    <w:rsid w:val="00F41654"/>
    <w:rsid w:val="00F446DA"/>
    <w:rsid w:val="00F455CA"/>
    <w:rsid w:val="00F51CA6"/>
    <w:rsid w:val="00F543E2"/>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1A0E"/>
    <w:rsid w:val="00F922E9"/>
    <w:rsid w:val="00F92769"/>
    <w:rsid w:val="00F92B48"/>
    <w:rsid w:val="00F93CD2"/>
    <w:rsid w:val="00F96474"/>
    <w:rsid w:val="00FA0687"/>
    <w:rsid w:val="00FA0AB2"/>
    <w:rsid w:val="00FA1F8F"/>
    <w:rsid w:val="00FA2547"/>
    <w:rsid w:val="00FA53DA"/>
    <w:rsid w:val="00FB0D4B"/>
    <w:rsid w:val="00FB0F81"/>
    <w:rsid w:val="00FB1B9F"/>
    <w:rsid w:val="00FB395B"/>
    <w:rsid w:val="00FB442C"/>
    <w:rsid w:val="00FB4F39"/>
    <w:rsid w:val="00FB5716"/>
    <w:rsid w:val="00FB6010"/>
    <w:rsid w:val="00FC0681"/>
    <w:rsid w:val="00FC2397"/>
    <w:rsid w:val="00FC34A4"/>
    <w:rsid w:val="00FC3B8A"/>
    <w:rsid w:val="00FC3FEE"/>
    <w:rsid w:val="00FC403A"/>
    <w:rsid w:val="00FD2644"/>
    <w:rsid w:val="00FD31C5"/>
    <w:rsid w:val="00FD4808"/>
    <w:rsid w:val="00FD6043"/>
    <w:rsid w:val="00FD626D"/>
    <w:rsid w:val="00FD69F8"/>
    <w:rsid w:val="00FD7588"/>
    <w:rsid w:val="00FE3290"/>
    <w:rsid w:val="00FE3CB2"/>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목록 단락,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1"/>
    <w:uiPriority w:val="34"/>
    <w:qFormat/>
    <w:rsid w:val="00300AE8"/>
    <w:pPr>
      <w:ind w:left="720"/>
      <w:contextualSpacing/>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unhideWhenUsed/>
    <w:rsid w:val="00300AE8"/>
    <w:pPr>
      <w:tabs>
        <w:tab w:val="center" w:pos="4536"/>
        <w:tab w:val="right" w:pos="9072"/>
      </w:tabs>
      <w:spacing w:after="0"/>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5"/>
    <w:uiPriority w:val="99"/>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목록 단락 Char,列出段落1 Char,中等深浅网格 1 - 着色 21 Char,列表段落 Char,¥¡¡¡¡ì¬º¥¹¥È¶ÎÂä Char,ÁÐ³ö¶ÎÂä Char,¥ê¥¹¥È¶ÎÂä Char,列表段落1 Char,—ño’i—Ž Char,1st level - Bullet List Paragraph Char,목록단락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qFormat/>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qFormat/>
    <w:locked/>
    <w:rsid w:val="00D94FCD"/>
    <w:rPr>
      <w:lang w:val="en-GB"/>
    </w:rPr>
  </w:style>
  <w:style w:type="paragraph" w:customStyle="1" w:styleId="B2">
    <w:name w:val="B2"/>
    <w:basedOn w:val="a"/>
    <w:link w:val="B2Char"/>
    <w:qFormat/>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qFormat/>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5021C7"/>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a"/>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66DC"/>
    <w:rPr>
      <w:rFonts w:ascii="Arial" w:eastAsia="MS Mincho" w:hAnsi="Arial" w:cs="Times New Roman"/>
      <w:sz w:val="20"/>
      <w:szCs w:val="24"/>
      <w:lang w:val="en-GB" w:eastAsia="en-GB"/>
    </w:rPr>
  </w:style>
  <w:style w:type="paragraph" w:styleId="af1">
    <w:name w:val="Subtitle"/>
    <w:basedOn w:val="a"/>
    <w:next w:val="a"/>
    <w:link w:val="Char6"/>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1"/>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af2">
    <w:name w:val="Emphasis"/>
    <w:uiPriority w:val="20"/>
    <w:qFormat/>
    <w:rsid w:val="00616BEE"/>
    <w:rPr>
      <w:i/>
      <w:iCs/>
    </w:rPr>
  </w:style>
  <w:style w:type="paragraph" w:styleId="af3">
    <w:name w:val="Normal (Web)"/>
    <w:basedOn w:val="a"/>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a"/>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a"/>
    <w:qFormat/>
    <w:rsid w:val="001814E4"/>
    <w:pPr>
      <w:overflowPunct/>
      <w:autoSpaceDE/>
      <w:autoSpaceDN/>
      <w:adjustRightInd/>
      <w:spacing w:before="40" w:after="0"/>
      <w:jc w:val="left"/>
      <w:textAlignment w:val="auto"/>
    </w:pPr>
    <w:rPr>
      <w:rFonts w:eastAsia="MS Mincho"/>
      <w:i/>
      <w:color w:val="FF0000"/>
      <w:sz w:val="18"/>
      <w:szCs w:val="24"/>
      <w:lang w:eastAsia="en-GB"/>
    </w:rPr>
  </w:style>
  <w:style w:type="paragraph" w:customStyle="1" w:styleId="TF">
    <w:name w:val="TF"/>
    <w:basedOn w:val="TH"/>
    <w:link w:val="TFChar"/>
    <w:rsid w:val="00604DA0"/>
    <w:pPr>
      <w:keepNext w:val="0"/>
      <w:overflowPunct/>
      <w:autoSpaceDE/>
      <w:autoSpaceDN/>
      <w:adjustRightInd/>
      <w:spacing w:before="0" w:after="240"/>
      <w:textAlignment w:val="auto"/>
    </w:pPr>
    <w:rPr>
      <w:rFonts w:eastAsia="Malgun Gothic"/>
      <w:lang w:val="en-GB" w:eastAsia="en-US"/>
    </w:rPr>
  </w:style>
  <w:style w:type="character" w:customStyle="1" w:styleId="TFChar">
    <w:name w:val="TF Char"/>
    <w:link w:val="TF"/>
    <w:rsid w:val="00604DA0"/>
    <w:rPr>
      <w:rFonts w:ascii="Arial" w:eastAsia="Malgun Gothic" w:hAnsi="Arial" w:cs="Times New Roman"/>
      <w:b/>
      <w:sz w:val="20"/>
      <w:szCs w:val="20"/>
      <w:lang w:val="en-GB"/>
    </w:rPr>
  </w:style>
  <w:style w:type="paragraph" w:customStyle="1" w:styleId="20">
    <w:name w:val="样式2"/>
    <w:basedOn w:val="3"/>
    <w:qFormat/>
    <w:rsid w:val="00F24FD4"/>
    <w:pPr>
      <w:keepNext w:val="0"/>
      <w:keepLines w:val="0"/>
      <w:numPr>
        <w:ilvl w:val="0"/>
        <w:numId w:val="0"/>
      </w:numPr>
      <w:tabs>
        <w:tab w:val="num" w:pos="720"/>
      </w:tabs>
      <w:spacing w:beforeLines="50" w:before="0"/>
      <w:ind w:left="720" w:hanging="720"/>
    </w:pPr>
    <w:rPr>
      <w:rFonts w:ascii="Times New Roman" w:eastAsia="宋体" w:hAnsi="Times New Roman" w:cs="Times New Roman"/>
      <w:sz w:val="24"/>
      <w:szCs w:val="24"/>
      <w:lang w:eastAsia="x-none"/>
    </w:rPr>
  </w:style>
  <w:style w:type="paragraph" w:customStyle="1" w:styleId="TAH">
    <w:name w:val="TAH"/>
    <w:basedOn w:val="a"/>
    <w:link w:val="TAHCar"/>
    <w:qFormat/>
    <w:rsid w:val="0083288B"/>
    <w:pPr>
      <w:keepNext/>
      <w:keepLines/>
      <w:overflowPunct/>
      <w:autoSpaceDE/>
      <w:autoSpaceDN/>
      <w:adjustRightInd/>
      <w:spacing w:after="0"/>
      <w:jc w:val="center"/>
      <w:textAlignment w:val="auto"/>
    </w:pPr>
    <w:rPr>
      <w:rFonts w:eastAsiaTheme="minorHAnsi" w:cs="Arial"/>
      <w:b/>
      <w:sz w:val="18"/>
      <w:szCs w:val="22"/>
      <w:lang w:eastAsia="en-US"/>
    </w:rPr>
  </w:style>
  <w:style w:type="character" w:customStyle="1" w:styleId="TAHCar">
    <w:name w:val="TAH Car"/>
    <w:link w:val="TAH"/>
    <w:qFormat/>
    <w:locked/>
    <w:rsid w:val="0083288B"/>
    <w:rPr>
      <w:rFonts w:ascii="Arial" w:eastAsiaTheme="minorHAnsi"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27558147">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62562540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17039901">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50477156">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29863039">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315463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3.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4.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5.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BC6403-811B-49A2-9234-727F5AE3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1162</TotalTime>
  <Pages>4</Pages>
  <Words>1554</Words>
  <Characters>8860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Yinghaoguo (Huawei Wireless)</cp:lastModifiedBy>
  <cp:revision>59</cp:revision>
  <dcterms:created xsi:type="dcterms:W3CDTF">2019-11-01T08:08:00Z</dcterms:created>
  <dcterms:modified xsi:type="dcterms:W3CDTF">2020-02-14T04:10:00Z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(3)Te6MqbVWJRqPJHK8IXR+4C/e6Ivtfu8A9Co1NjkScxDj8Aarwrh8ct8uOe8za1sy70NlOCGZ
PxbavGcqAKbwS/sprAjAMZxDpp1PKwt+kHYGjZbAw/tYzrYI04L4B1KFqDkOdGnPFf6LQzVA
7i0aOTNcTU73gk5KH9t3EzIow27HiKxH/DOUINyKf8OkGOwL6zEtFkiaEAH4MIRFZR6r/bZq
b6iQ/Td37cIUAnFWIj</vt:lpwstr>
  </property>
  <property fmtid="{D5CDD505-2E9C-101B-9397-08002B2CF9AE}" pid="17" name="_2015_ms_pID_7253431">
    <vt:lpwstr>NQ8Zlnlq2XBPuOgBYiis3IP+zY27dl8TukKpeS23x35w6ofyrTaBjq
BLuBIWPsvH8PxUi8ihkp7qBEps2utC5vfyFO9fcgl4MbTmiGmiZyr3r1BxKo/pv//DVoIQoh
0eKg85BIeDeiumK8HERB8U/WXJycjSGXwdhS6jvHaCF5acPRq5vlINDy4H2VD3/ogpUt59UK
kH4vJuV3iJPlcSI4ymO1nMBWZ0cqyYhiJv2b</vt:lpwstr>
  </property>
  <property fmtid="{D5CDD505-2E9C-101B-9397-08002B2CF9AE}" pid="18" name="_2015_ms_pID_7253432">
    <vt:lpwstr>8EYxtgB9uDozn4gZcW5IyIE=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1581648491</vt:lpwstr>
  </property>
</Properties>
</file>